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475"/>
        <w:gridCol w:w="371"/>
        <w:gridCol w:w="1373"/>
        <w:gridCol w:w="1418"/>
        <w:gridCol w:w="1134"/>
        <w:gridCol w:w="3226"/>
      </w:tblGrid>
      <w:tr w:rsidR="00603F9F" w:rsidRPr="007F65E4" w:rsidTr="003E5EB0">
        <w:trPr>
          <w:trHeight w:hRule="exact" w:val="340"/>
        </w:trPr>
        <w:tc>
          <w:tcPr>
            <w:tcW w:w="2475" w:type="dxa"/>
            <w:shd w:val="clear" w:color="auto" w:fill="auto"/>
            <w:vAlign w:val="bottom"/>
          </w:tcPr>
          <w:p w:rsidR="00BD38C3" w:rsidRPr="007F65E4" w:rsidRDefault="00BD38C3" w:rsidP="00514412">
            <w:pPr>
              <w:spacing w:line="28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BD38C3" w:rsidRPr="00666005" w:rsidRDefault="001C15CD" w:rsidP="00C55A5E">
            <w:pPr>
              <w:spacing w:line="280" w:lineRule="exact"/>
              <w:ind w:left="-113" w:right="-113" w:firstLine="0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666005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BD38C3" w:rsidRPr="00666005">
              <w:rPr>
                <w:color w:val="000000"/>
                <w:sz w:val="28"/>
                <w:szCs w:val="28"/>
                <w:lang w:val="be-BY"/>
              </w:rPr>
              <w:t>№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BD38C3" w:rsidRPr="007F65E4" w:rsidRDefault="00BD38C3" w:rsidP="00514412">
            <w:pPr>
              <w:spacing w:line="280" w:lineRule="exact"/>
              <w:ind w:left="-113" w:firstLine="0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5778" w:type="dxa"/>
            <w:gridSpan w:val="3"/>
            <w:shd w:val="clear" w:color="auto" w:fill="auto"/>
          </w:tcPr>
          <w:p w:rsidR="00BD38C3" w:rsidRPr="007F65E4" w:rsidRDefault="00BD38C3" w:rsidP="0044322F">
            <w:pPr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</w:tr>
      <w:tr w:rsidR="000414B6" w:rsidRPr="007F65E4" w:rsidTr="005A3D0A">
        <w:trPr>
          <w:trHeight w:val="340"/>
        </w:trPr>
        <w:tc>
          <w:tcPr>
            <w:tcW w:w="9997" w:type="dxa"/>
            <w:gridSpan w:val="6"/>
            <w:shd w:val="clear" w:color="auto" w:fill="auto"/>
          </w:tcPr>
          <w:p w:rsidR="000414B6" w:rsidRPr="00666005" w:rsidRDefault="000414B6" w:rsidP="00BD3E82">
            <w:pPr>
              <w:spacing w:line="240" w:lineRule="exact"/>
              <w:ind w:firstLine="0"/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D8787D" w:rsidRPr="007F65E4" w:rsidTr="005A3D0A">
        <w:trPr>
          <w:trHeight w:hRule="exact" w:val="340"/>
        </w:trPr>
        <w:tc>
          <w:tcPr>
            <w:tcW w:w="9997" w:type="dxa"/>
            <w:gridSpan w:val="6"/>
            <w:shd w:val="clear" w:color="auto" w:fill="auto"/>
            <w:vAlign w:val="center"/>
          </w:tcPr>
          <w:p w:rsidR="00D8787D" w:rsidRPr="00666005" w:rsidRDefault="00D8787D" w:rsidP="00E35F8F">
            <w:pPr>
              <w:pStyle w:val="ad"/>
              <w:tabs>
                <w:tab w:val="left" w:pos="2316"/>
                <w:tab w:val="left" w:pos="4145"/>
                <w:tab w:val="left" w:pos="7338"/>
              </w:tabs>
              <w:spacing w:line="240" w:lineRule="exact"/>
              <w:rPr>
                <w:sz w:val="16"/>
              </w:rPr>
            </w:pPr>
            <w:r w:rsidRPr="00666005">
              <w:rPr>
                <w:sz w:val="24"/>
                <w:szCs w:val="24"/>
              </w:rPr>
              <w:t xml:space="preserve">                             г. </w:t>
            </w:r>
            <w:proofErr w:type="spellStart"/>
            <w:r w:rsidRPr="00666005">
              <w:rPr>
                <w:sz w:val="24"/>
                <w:szCs w:val="24"/>
              </w:rPr>
              <w:t>М</w:t>
            </w:r>
            <w:proofErr w:type="gramStart"/>
            <w:r w:rsidRPr="00666005">
              <w:rPr>
                <w:sz w:val="24"/>
                <w:szCs w:val="24"/>
              </w:rPr>
              <w:t>i</w:t>
            </w:r>
            <w:proofErr w:type="gramEnd"/>
            <w:r w:rsidRPr="00666005">
              <w:rPr>
                <w:sz w:val="24"/>
                <w:szCs w:val="24"/>
              </w:rPr>
              <w:t>нск</w:t>
            </w:r>
            <w:proofErr w:type="spellEnd"/>
            <w:r w:rsidRPr="00666005">
              <w:rPr>
                <w:sz w:val="24"/>
                <w:szCs w:val="24"/>
              </w:rPr>
              <w:t xml:space="preserve">                                                                </w:t>
            </w:r>
            <w:r w:rsidR="00E27E76" w:rsidRPr="00666005">
              <w:rPr>
                <w:sz w:val="24"/>
                <w:szCs w:val="24"/>
              </w:rPr>
              <w:t xml:space="preserve"> </w:t>
            </w:r>
            <w:r w:rsidRPr="00666005">
              <w:rPr>
                <w:sz w:val="24"/>
                <w:szCs w:val="24"/>
              </w:rPr>
              <w:t xml:space="preserve">     г. Минск</w:t>
            </w:r>
          </w:p>
        </w:tc>
      </w:tr>
      <w:tr w:rsidR="009C426A" w:rsidRPr="000041E9" w:rsidTr="000041E9">
        <w:trPr>
          <w:trHeight w:hRule="exact" w:val="340"/>
        </w:trPr>
        <w:tc>
          <w:tcPr>
            <w:tcW w:w="9997" w:type="dxa"/>
            <w:gridSpan w:val="6"/>
          </w:tcPr>
          <w:p w:rsidR="009C426A" w:rsidRPr="000041E9" w:rsidRDefault="009C426A" w:rsidP="004B3FFD">
            <w:pPr>
              <w:ind w:firstLine="0"/>
              <w:rPr>
                <w:b/>
                <w:bCs/>
                <w:color w:val="000000"/>
                <w:sz w:val="20"/>
                <w:szCs w:val="20"/>
                <w:lang w:val="be-BY"/>
              </w:rPr>
            </w:pPr>
          </w:p>
        </w:tc>
      </w:tr>
      <w:tr w:rsidR="00603F9F" w:rsidRPr="009C426A" w:rsidTr="000041E9">
        <w:trPr>
          <w:trHeight w:val="322"/>
        </w:trPr>
        <w:sdt>
          <w:sdtPr>
            <w:rPr>
              <w:bCs/>
              <w:color w:val="000000"/>
            </w:rPr>
            <w:id w:val="-1310015623"/>
            <w:placeholder>
              <w:docPart w:val="054B8267154C4ECD96EF866E48243B1B"/>
            </w:placeholder>
          </w:sdtPr>
          <w:sdtEndPr/>
          <w:sdtContent>
            <w:tc>
              <w:tcPr>
                <w:tcW w:w="4219" w:type="dxa"/>
                <w:gridSpan w:val="3"/>
              </w:tcPr>
              <w:p w:rsidR="009C426A" w:rsidRPr="009C426A" w:rsidRDefault="00973226" w:rsidP="003E5EB0">
                <w:pPr>
                  <w:spacing w:line="280" w:lineRule="exact"/>
                  <w:ind w:firstLine="0"/>
                  <w:jc w:val="both"/>
                  <w:rPr>
                    <w:bCs/>
                    <w:color w:val="000000"/>
                    <w:lang w:val="be-BY"/>
                  </w:rPr>
                </w:pPr>
                <w:r>
                  <w:t xml:space="preserve">О внесении изменений и дополнений в </w:t>
                </w:r>
                <w:r w:rsidRPr="008D3D66">
                  <w:t>постановлени</w:t>
                </w:r>
                <w:r>
                  <w:t>е</w:t>
                </w:r>
                <w:r w:rsidRPr="008D3D66">
                  <w:t xml:space="preserve"> Министерства по чрезвычайным сит</w:t>
                </w:r>
                <w:r w:rsidR="0080478B">
                  <w:t xml:space="preserve">уациям Республики Беларусь от </w:t>
                </w:r>
                <w:r w:rsidR="00985F91">
                  <w:br/>
                </w:r>
                <w:r w:rsidR="0080478B">
                  <w:t>31 мая 2010 г. № 22</w:t>
                </w:r>
              </w:p>
            </w:tc>
          </w:sdtContent>
        </w:sdt>
        <w:tc>
          <w:tcPr>
            <w:tcW w:w="1418" w:type="dxa"/>
          </w:tcPr>
          <w:p w:rsidR="00603F9F" w:rsidRPr="009C426A" w:rsidRDefault="00603F9F" w:rsidP="000414B6">
            <w:pPr>
              <w:spacing w:line="280" w:lineRule="exact"/>
              <w:ind w:firstLine="0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4360" w:type="dxa"/>
            <w:gridSpan w:val="2"/>
          </w:tcPr>
          <w:p w:rsidR="00603F9F" w:rsidRPr="00E35F8F" w:rsidRDefault="00603F9F" w:rsidP="002E12AE">
            <w:pPr>
              <w:spacing w:line="280" w:lineRule="exact"/>
              <w:ind w:firstLine="0"/>
              <w:rPr>
                <w:bCs/>
                <w:lang w:val="be-BY"/>
              </w:rPr>
            </w:pPr>
          </w:p>
        </w:tc>
      </w:tr>
      <w:tr w:rsidR="009C426A" w:rsidRPr="007504CE" w:rsidTr="005A3D0A">
        <w:trPr>
          <w:trHeight w:val="127"/>
        </w:trPr>
        <w:tc>
          <w:tcPr>
            <w:tcW w:w="9997" w:type="dxa"/>
            <w:gridSpan w:val="6"/>
            <w:shd w:val="clear" w:color="auto" w:fill="auto"/>
            <w:vAlign w:val="bottom"/>
          </w:tcPr>
          <w:p w:rsidR="009C426A" w:rsidRPr="007504CE" w:rsidRDefault="009C426A" w:rsidP="00CB7BE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C426A" w:rsidRPr="00265DB0" w:rsidTr="005A3D0A">
        <w:sdt>
          <w:sdtPr>
            <w:rPr>
              <w:color w:val="000000"/>
            </w:rPr>
            <w:id w:val="-1793431821"/>
            <w:placeholder>
              <w:docPart w:val="460036E779014A7BA028581A6CFC5E52"/>
            </w:placeholder>
          </w:sdtPr>
          <w:sdtEndPr/>
          <w:sdtContent>
            <w:tc>
              <w:tcPr>
                <w:tcW w:w="9997" w:type="dxa"/>
                <w:gridSpan w:val="6"/>
                <w:shd w:val="clear" w:color="auto" w:fill="auto"/>
              </w:tcPr>
              <w:p w:rsidR="009C426A" w:rsidRPr="00265DB0" w:rsidRDefault="00973226" w:rsidP="00BB3C0F">
                <w:pPr>
                  <w:jc w:val="both"/>
                  <w:rPr>
                    <w:color w:val="000000"/>
                  </w:rPr>
                </w:pPr>
                <w:r w:rsidRPr="00405EB8">
                  <w:t xml:space="preserve">На основании </w:t>
                </w:r>
                <w:hyperlink r:id="rId9" w:history="1">
                  <w:r w:rsidRPr="00405EB8">
                    <w:t>подпункта 7.4 пункта 7</w:t>
                  </w:r>
                </w:hyperlink>
                <w:r w:rsidRPr="00405EB8">
                  <w:t xml:space="preserve"> Положения о Министерстве по чрезвычайным ситуациям Республики Беларусь, утвержденного Указом Президента Республики Беларусь от 29 декабря 2006 г. </w:t>
                </w:r>
                <w:r>
                  <w:t>№</w:t>
                </w:r>
                <w:r w:rsidRPr="00405EB8">
                  <w:t xml:space="preserve"> 756 </w:t>
                </w:r>
                <w:r>
                  <w:t>«</w:t>
                </w:r>
                <w:r w:rsidRPr="00405EB8">
                  <w:t>О</w:t>
                </w:r>
                <w:r w:rsidR="00BB3C0F">
                  <w:t> </w:t>
                </w:r>
                <w:r w:rsidRPr="00405EB8">
                  <w:t>некоторых вопросах Министерства по чрезвычайным ситуациям</w:t>
                </w:r>
                <w:r>
                  <w:t>»</w:t>
                </w:r>
                <w:r w:rsidRPr="00405EB8">
                  <w:t>, Министерство по чрезвычайным ситуациям Республики Беларусь</w:t>
                </w:r>
              </w:p>
            </w:tc>
          </w:sdtContent>
        </w:sdt>
      </w:tr>
      <w:tr w:rsidR="00D8787D" w:rsidRPr="00BE5157" w:rsidTr="005A3D0A">
        <w:tc>
          <w:tcPr>
            <w:tcW w:w="9997" w:type="dxa"/>
            <w:gridSpan w:val="6"/>
            <w:shd w:val="clear" w:color="auto" w:fill="auto"/>
            <w:vAlign w:val="bottom"/>
          </w:tcPr>
          <w:p w:rsidR="00D8787D" w:rsidRPr="00D8787D" w:rsidRDefault="00D8787D" w:rsidP="00CB7BEE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D8787D" w:rsidRPr="00BE5157" w:rsidTr="005A3D0A">
        <w:tc>
          <w:tcPr>
            <w:tcW w:w="9997" w:type="dxa"/>
            <w:gridSpan w:val="6"/>
            <w:shd w:val="clear" w:color="auto" w:fill="auto"/>
            <w:vAlign w:val="bottom"/>
          </w:tcPr>
          <w:p w:rsidR="00D8787D" w:rsidRPr="00BE5157" w:rsidRDefault="00E43FC5" w:rsidP="00810BBD">
            <w:pPr>
              <w:tabs>
                <w:tab w:val="left" w:pos="5710"/>
                <w:tab w:val="left" w:pos="6799"/>
                <w:tab w:val="left" w:pos="6962"/>
              </w:tabs>
              <w:ind w:firstLine="0"/>
              <w:jc w:val="both"/>
              <w:rPr>
                <w:b/>
                <w:color w:val="000000"/>
              </w:rPr>
            </w:pPr>
            <w:r w:rsidRPr="003E5EB0">
              <w:rPr>
                <w:color w:val="000000"/>
              </w:rPr>
              <w:t>ПОСТАНОВЛ</w:t>
            </w:r>
            <w:r w:rsidR="00810BBD" w:rsidRPr="003E5EB0">
              <w:rPr>
                <w:color w:val="000000"/>
              </w:rPr>
              <w:t>ЯЕТ</w:t>
            </w:r>
            <w:r w:rsidRPr="00810BBD">
              <w:rPr>
                <w:b/>
              </w:rPr>
              <w:t>:</w:t>
            </w:r>
          </w:p>
        </w:tc>
      </w:tr>
      <w:tr w:rsidR="00D8787D" w:rsidRPr="00BE5157" w:rsidTr="005A3D0A">
        <w:tc>
          <w:tcPr>
            <w:tcW w:w="9997" w:type="dxa"/>
            <w:gridSpan w:val="6"/>
            <w:shd w:val="clear" w:color="auto" w:fill="auto"/>
            <w:vAlign w:val="bottom"/>
          </w:tcPr>
          <w:p w:rsidR="00D8787D" w:rsidRPr="00D8787D" w:rsidRDefault="00D8787D" w:rsidP="00CB7BEE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D8787D" w:rsidRPr="00265DB0" w:rsidTr="005A3D0A">
        <w:sdt>
          <w:sdtPr>
            <w:rPr>
              <w:color w:val="000000"/>
            </w:rPr>
            <w:id w:val="2054960512"/>
            <w:placeholder>
              <w:docPart w:val="CFF24455C5FB42AB9FEFA9FE5AE5E0C7"/>
            </w:placeholder>
          </w:sdtPr>
          <w:sdtEndPr/>
          <w:sdtContent>
            <w:tc>
              <w:tcPr>
                <w:tcW w:w="9997" w:type="dxa"/>
                <w:gridSpan w:val="6"/>
                <w:shd w:val="clear" w:color="auto" w:fill="auto"/>
              </w:tcPr>
              <w:p w:rsidR="00973226" w:rsidRPr="00870630" w:rsidRDefault="00973226" w:rsidP="00742328">
                <w:pPr>
                  <w:autoSpaceDE w:val="0"/>
                  <w:autoSpaceDN w:val="0"/>
                  <w:adjustRightInd w:val="0"/>
                  <w:jc w:val="both"/>
                </w:pPr>
                <w:r>
                  <w:t>1</w:t>
                </w:r>
                <w:r w:rsidRPr="007C0071">
                  <w:t>. Внести в нормы и правила по обеспечению ядерной и радиационной безопасности «Безопасность при обращении с</w:t>
                </w:r>
                <w:r w:rsidR="0080478B">
                  <w:t xml:space="preserve"> источниками ионизирующего излучения</w:t>
                </w:r>
                <w:r w:rsidRPr="007C0071">
                  <w:t>. Общие положения», утвержденные постановлением Министерства по чрезвычайным си</w:t>
                </w:r>
                <w:r w:rsidR="0080478B">
                  <w:t>туациям Республики Беларусь от 31</w:t>
                </w:r>
                <w:r w:rsidRPr="007C0071">
                  <w:t xml:space="preserve"> </w:t>
                </w:r>
                <w:r w:rsidR="0080478B">
                  <w:t>мая</w:t>
                </w:r>
                <w:r w:rsidRPr="007C0071">
                  <w:t xml:space="preserve"> </w:t>
                </w:r>
                <w:r>
                  <w:t>2010</w:t>
                </w:r>
                <w:r w:rsidRPr="007C0071">
                  <w:t> г. № </w:t>
                </w:r>
                <w:r w:rsidR="0080478B">
                  <w:t>22</w:t>
                </w:r>
                <w:r w:rsidR="00DC78DA">
                  <w:t xml:space="preserve"> </w:t>
                </w:r>
                <w:r w:rsidR="00DC78DA" w:rsidRPr="00DC78DA">
                  <w:t>(Национальный реестр правовых</w:t>
                </w:r>
                <w:r w:rsidR="00DC78DA">
                  <w:t xml:space="preserve"> актов Республики Беларусь, 2012</w:t>
                </w:r>
                <w:r w:rsidR="00DC78DA" w:rsidRPr="00DC78DA">
                  <w:t xml:space="preserve"> г., № </w:t>
                </w:r>
                <w:r w:rsidR="00DC78DA">
                  <w:t>8/25638</w:t>
                </w:r>
                <w:r w:rsidR="00DC78DA" w:rsidRPr="00DC78DA">
                  <w:t>)</w:t>
                </w:r>
                <w:r w:rsidRPr="007C0071">
                  <w:t>, изменения и дополнения, изложив их в новой редакции (прилагается).</w:t>
                </w:r>
              </w:p>
              <w:p w:rsidR="00D8787D" w:rsidRPr="00265DB0" w:rsidRDefault="00973226" w:rsidP="005B1874">
                <w:pPr>
                  <w:jc w:val="both"/>
                  <w:rPr>
                    <w:color w:val="000000"/>
                  </w:rPr>
                </w:pPr>
                <w:r>
                  <w:t>2</w:t>
                </w:r>
                <w:r w:rsidRPr="004B2001">
                  <w:t xml:space="preserve">. Настоящее постановление вступает в силу </w:t>
                </w:r>
                <w:r w:rsidR="005B1874">
                  <w:t>27</w:t>
                </w:r>
                <w:r w:rsidR="00223CB2" w:rsidRPr="006675C7">
                  <w:t xml:space="preserve"> </w:t>
                </w:r>
                <w:r w:rsidR="005B1874">
                  <w:t>июня</w:t>
                </w:r>
                <w:r w:rsidR="003D139D">
                  <w:t xml:space="preserve"> 2020</w:t>
                </w:r>
                <w:r w:rsidR="00DC78DA">
                  <w:t xml:space="preserve"> г</w:t>
                </w:r>
                <w:r w:rsidRPr="004B2001">
                  <w:t>.</w:t>
                </w:r>
              </w:p>
            </w:tc>
          </w:sdtContent>
        </w:sdt>
      </w:tr>
      <w:tr w:rsidR="009C426A" w:rsidRPr="007504CE" w:rsidTr="003E5EB0">
        <w:trPr>
          <w:trHeight w:val="408"/>
        </w:trPr>
        <w:tc>
          <w:tcPr>
            <w:tcW w:w="9997" w:type="dxa"/>
            <w:gridSpan w:val="6"/>
            <w:shd w:val="clear" w:color="auto" w:fill="auto"/>
            <w:vAlign w:val="bottom"/>
          </w:tcPr>
          <w:p w:rsidR="009C426A" w:rsidRPr="00265DB0" w:rsidRDefault="009C426A" w:rsidP="00CB7BEE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C426A" w:rsidRPr="00FC5204" w:rsidTr="003E5EB0">
        <w:sdt>
          <w:sdtPr>
            <w:rPr>
              <w:color w:val="000000"/>
            </w:rPr>
            <w:id w:val="-518935018"/>
            <w:placeholder>
              <w:docPart w:val="291ADF2E3DB2417682E6650F8C00DC18"/>
            </w:placeholder>
          </w:sdtPr>
          <w:sdtEndPr/>
          <w:sdtContent>
            <w:tc>
              <w:tcPr>
                <w:tcW w:w="4219" w:type="dxa"/>
                <w:gridSpan w:val="3"/>
                <w:shd w:val="clear" w:color="auto" w:fill="auto"/>
                <w:vAlign w:val="bottom"/>
              </w:tcPr>
              <w:p w:rsidR="009C426A" w:rsidRDefault="00973226" w:rsidP="002744C6">
                <w:pPr>
                  <w:spacing w:line="280" w:lineRule="exact"/>
                  <w:ind w:firstLine="0"/>
                  <w:rPr>
                    <w:color w:val="000000"/>
                  </w:rPr>
                </w:pPr>
                <w:r>
                  <w:rPr>
                    <w:rStyle w:val="Post"/>
                  </w:rPr>
                  <w:t>Министр</w:t>
                </w:r>
              </w:p>
            </w:tc>
          </w:sdtContent>
        </w:sdt>
        <w:tc>
          <w:tcPr>
            <w:tcW w:w="2552" w:type="dxa"/>
            <w:gridSpan w:val="2"/>
            <w:shd w:val="clear" w:color="auto" w:fill="auto"/>
            <w:vAlign w:val="bottom"/>
          </w:tcPr>
          <w:p w:rsidR="009C426A" w:rsidRDefault="009C426A" w:rsidP="00CB7BEE">
            <w:pPr>
              <w:jc w:val="both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1797138313"/>
            <w:placeholder>
              <w:docPart w:val="C71B00B52F434307803207F9DBCE04A3"/>
            </w:placeholder>
          </w:sdtPr>
          <w:sdtEndPr/>
          <w:sdtContent>
            <w:tc>
              <w:tcPr>
                <w:tcW w:w="3226" w:type="dxa"/>
                <w:shd w:val="clear" w:color="auto" w:fill="auto"/>
                <w:vAlign w:val="bottom"/>
              </w:tcPr>
              <w:p w:rsidR="009C426A" w:rsidRPr="000D671A" w:rsidRDefault="00973226" w:rsidP="003E5EB0">
                <w:pPr>
                  <w:spacing w:line="280" w:lineRule="exact"/>
                  <w:ind w:firstLine="0"/>
                  <w:rPr>
                    <w:lang w:val="en-US"/>
                  </w:rPr>
                </w:pPr>
                <w:proofErr w:type="spellStart"/>
                <w:r>
                  <w:rPr>
                    <w:rStyle w:val="Post"/>
                  </w:rPr>
                  <w:t>В.А</w:t>
                </w:r>
                <w:r w:rsidRPr="00443621">
                  <w:rPr>
                    <w:rStyle w:val="Post"/>
                  </w:rPr>
                  <w:t>.</w:t>
                </w:r>
                <w:r>
                  <w:rPr>
                    <w:rStyle w:val="Post"/>
                  </w:rPr>
                  <w:t>Ващенко</w:t>
                </w:r>
                <w:proofErr w:type="spellEnd"/>
              </w:p>
            </w:tc>
          </w:sdtContent>
        </w:sdt>
      </w:tr>
    </w:tbl>
    <w:p w:rsidR="000D671A" w:rsidRPr="001C144A" w:rsidRDefault="000D671A" w:rsidP="000D671A">
      <w:pPr>
        <w:pageBreakBefore/>
        <w:spacing w:line="280" w:lineRule="exact"/>
        <w:ind w:left="5670"/>
        <w:jc w:val="both"/>
        <w:rPr>
          <w:rFonts w:eastAsia="Calibri"/>
        </w:rPr>
      </w:pPr>
      <w:r w:rsidRPr="001C144A">
        <w:rPr>
          <w:rFonts w:eastAsia="Calibri"/>
        </w:rPr>
        <w:lastRenderedPageBreak/>
        <w:t>УТВЕРЖДЕНО</w:t>
      </w:r>
    </w:p>
    <w:p w:rsidR="000D671A" w:rsidRPr="001C144A" w:rsidRDefault="000D671A" w:rsidP="000D671A">
      <w:pPr>
        <w:spacing w:line="280" w:lineRule="exact"/>
        <w:ind w:left="5670"/>
        <w:jc w:val="both"/>
        <w:rPr>
          <w:rFonts w:eastAsia="Calibri"/>
        </w:rPr>
      </w:pPr>
      <w:r w:rsidRPr="001C144A">
        <w:rPr>
          <w:rFonts w:eastAsia="Calibri"/>
        </w:rPr>
        <w:t>Постановление Министерства</w:t>
      </w:r>
      <w:r>
        <w:rPr>
          <w:rFonts w:eastAsia="Calibri"/>
          <w:lang w:val="en-US"/>
        </w:rPr>
        <w:t> </w:t>
      </w:r>
      <w:r w:rsidRPr="001C144A">
        <w:rPr>
          <w:rFonts w:eastAsia="Calibri"/>
        </w:rPr>
        <w:t>по чрезвычайным</w:t>
      </w:r>
      <w:r>
        <w:rPr>
          <w:rFonts w:eastAsia="Calibri"/>
          <w:lang w:val="en-US"/>
        </w:rPr>
        <w:t> </w:t>
      </w:r>
      <w:r w:rsidRPr="001C144A">
        <w:rPr>
          <w:rFonts w:eastAsia="Calibri"/>
        </w:rPr>
        <w:t>ситуациям Республики Беларусь</w:t>
      </w:r>
    </w:p>
    <w:p w:rsidR="000D671A" w:rsidRPr="001C144A" w:rsidRDefault="000D671A" w:rsidP="000D671A">
      <w:pPr>
        <w:spacing w:line="280" w:lineRule="exact"/>
        <w:ind w:left="5103"/>
        <w:jc w:val="both"/>
        <w:rPr>
          <w:rFonts w:eastAsia="Calibri"/>
        </w:rPr>
      </w:pPr>
      <w:r w:rsidRPr="001C144A">
        <w:rPr>
          <w:rFonts w:eastAsia="Calibri"/>
        </w:rPr>
        <w:t xml:space="preserve">                        № </w:t>
      </w:r>
    </w:p>
    <w:p w:rsidR="000D671A" w:rsidRPr="00187D86" w:rsidRDefault="000D671A" w:rsidP="000D671A">
      <w:pPr>
        <w:rPr>
          <w:sz w:val="28"/>
          <w:szCs w:val="28"/>
        </w:rPr>
      </w:pPr>
    </w:p>
    <w:p w:rsidR="000D671A" w:rsidRPr="00187D86" w:rsidRDefault="000D671A" w:rsidP="000D671A">
      <w:pPr>
        <w:spacing w:line="280" w:lineRule="exact"/>
        <w:ind w:right="4820"/>
        <w:jc w:val="both"/>
      </w:pPr>
      <w:r w:rsidRPr="00187D86">
        <w:t>Нормы и правила по обеспечению ядерной и радиационной безопасности</w:t>
      </w:r>
      <w:bookmarkStart w:id="0" w:name="_Toc369589635"/>
      <w:bookmarkStart w:id="1" w:name="_Toc369594673"/>
      <w:bookmarkStart w:id="2" w:name="_Toc251672884"/>
      <w:bookmarkStart w:id="3" w:name="_Toc259542588"/>
      <w:bookmarkStart w:id="4" w:name="_Toc321211403"/>
      <w:bookmarkStart w:id="5" w:name="_Toc326159970"/>
      <w:bookmarkStart w:id="6" w:name="_Toc343765032"/>
      <w:bookmarkStart w:id="7" w:name="_Toc346869674"/>
      <w:bookmarkStart w:id="8" w:name="_Toc378686930"/>
      <w:bookmarkStart w:id="9" w:name="_Toc378687165"/>
      <w:bookmarkStart w:id="10" w:name="_Toc409544615"/>
      <w:r w:rsidRPr="00187D86">
        <w:t xml:space="preserve"> 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187D86">
        <w:t>Безопасность при обращении с источниками ионизирующего излучения. Общие положения»</w:t>
      </w:r>
    </w:p>
    <w:p w:rsidR="000D671A" w:rsidRPr="00187D86" w:rsidRDefault="000D671A" w:rsidP="000D671A">
      <w:pPr>
        <w:spacing w:line="360" w:lineRule="auto"/>
        <w:ind w:right="4820"/>
      </w:pPr>
    </w:p>
    <w:p w:rsidR="000D671A" w:rsidRPr="001C144A" w:rsidRDefault="000D671A" w:rsidP="000D671A">
      <w:pPr>
        <w:pStyle w:val="ConsPlusNormal"/>
        <w:jc w:val="center"/>
        <w:outlineLvl w:val="1"/>
        <w:rPr>
          <w:b/>
        </w:rPr>
      </w:pPr>
      <w:r w:rsidRPr="001C144A">
        <w:rPr>
          <w:b/>
        </w:rPr>
        <w:t>РАЗДЕЛ I</w:t>
      </w:r>
    </w:p>
    <w:p w:rsidR="000D671A" w:rsidRPr="001C144A" w:rsidRDefault="000D671A" w:rsidP="000D671A">
      <w:pPr>
        <w:pStyle w:val="ConsPlusNormal"/>
        <w:jc w:val="center"/>
        <w:rPr>
          <w:b/>
        </w:rPr>
      </w:pPr>
      <w:r w:rsidRPr="001C144A">
        <w:rPr>
          <w:b/>
        </w:rPr>
        <w:t>ОБЩИЕ ПОЛОЖЕНИЯ</w:t>
      </w:r>
    </w:p>
    <w:p w:rsidR="000D671A" w:rsidRPr="001C144A" w:rsidRDefault="000D671A" w:rsidP="000D671A">
      <w:pPr>
        <w:pStyle w:val="ConsPlusNormal"/>
        <w:spacing w:line="360" w:lineRule="auto"/>
        <w:ind w:firstLine="540"/>
        <w:jc w:val="both"/>
        <w:rPr>
          <w:b/>
        </w:rPr>
      </w:pPr>
    </w:p>
    <w:p w:rsidR="000D671A" w:rsidRPr="001C144A" w:rsidRDefault="000D671A" w:rsidP="000D671A">
      <w:pPr>
        <w:pStyle w:val="ConsPlusNormal"/>
        <w:jc w:val="center"/>
        <w:outlineLvl w:val="2"/>
        <w:rPr>
          <w:b/>
        </w:rPr>
      </w:pPr>
      <w:r w:rsidRPr="001C144A">
        <w:rPr>
          <w:b/>
        </w:rPr>
        <w:t>ГЛАВА 1</w:t>
      </w:r>
    </w:p>
    <w:p w:rsidR="000D671A" w:rsidRPr="001C144A" w:rsidRDefault="000D671A" w:rsidP="000D671A">
      <w:pPr>
        <w:pStyle w:val="ConsPlusNormal"/>
        <w:jc w:val="center"/>
        <w:rPr>
          <w:b/>
        </w:rPr>
      </w:pPr>
      <w:r w:rsidRPr="001C144A">
        <w:rPr>
          <w:b/>
        </w:rPr>
        <w:t>ОБЛАСТЬ ПРИМЕНЕНИЯ</w:t>
      </w:r>
    </w:p>
    <w:p w:rsidR="000D671A" w:rsidRPr="00187D86" w:rsidRDefault="000D671A" w:rsidP="000D671A">
      <w:pPr>
        <w:pStyle w:val="ConsPlusNormal"/>
        <w:spacing w:line="360" w:lineRule="auto"/>
        <w:ind w:firstLine="540"/>
        <w:jc w:val="both"/>
      </w:pP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1. Нормы и правила по обеспечению ядерной и радиационной безопасности «Безопасность при обращении с источниками ионизирующего излучения. Общие положения» (далее – Правила) разработаны </w:t>
      </w:r>
      <w:r>
        <w:t>в соответствии с</w:t>
      </w:r>
      <w:r w:rsidRPr="00187D86">
        <w:t xml:space="preserve"> </w:t>
      </w:r>
      <w:r w:rsidRPr="00DC3CEA">
        <w:t>Закон</w:t>
      </w:r>
      <w:r>
        <w:t>ом</w:t>
      </w:r>
      <w:r w:rsidRPr="00DC3CEA">
        <w:t xml:space="preserve"> Рес</w:t>
      </w:r>
      <w:r>
        <w:t xml:space="preserve">публики Беларусь </w:t>
      </w:r>
      <w:r>
        <w:br/>
        <w:t>от 18 июня 2019 г. № 198-З «О радиационной безопасности»</w:t>
      </w:r>
      <w:r w:rsidRPr="00187D86">
        <w:t>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2. </w:t>
      </w:r>
      <w:proofErr w:type="gramStart"/>
      <w:r w:rsidRPr="00187D86">
        <w:t>Настоящие Правила устанавливают п</w:t>
      </w:r>
      <w:r w:rsidRPr="00187D86">
        <w:rPr>
          <w:rStyle w:val="XB"/>
          <w:spacing w:val="-2"/>
          <w:szCs w:val="30"/>
          <w:lang w:eastAsia="en-US"/>
        </w:rPr>
        <w:t>орядок и критерии отнесения источников ионизирующего излучения к категориям по степени радиационной опасности,</w:t>
      </w:r>
      <w:r w:rsidRPr="00187D86">
        <w:t xml:space="preserve"> классификацию систем и элементов радиационных объектов и источников ионизирующего излучения, критерии и требования к обеспечению радиационной безопасности </w:t>
      </w:r>
      <w:r>
        <w:t xml:space="preserve">при </w:t>
      </w:r>
      <w:r w:rsidRPr="00187D86">
        <w:t xml:space="preserve">обращении с </w:t>
      </w:r>
      <w:r>
        <w:t>источниками</w:t>
      </w:r>
      <w:r w:rsidRPr="00187D86">
        <w:t xml:space="preserve"> ионизирующего излучения (далее – ИИИ)</w:t>
      </w:r>
      <w:r>
        <w:t>, а также при выполнении работ (оказании услуг), которые могут оказать влияние на радиационную безопасность</w:t>
      </w:r>
      <w:r w:rsidRPr="00187D86">
        <w:t xml:space="preserve"> ИИИ.</w:t>
      </w:r>
      <w:proofErr w:type="gramEnd"/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3. Требования настоящих Правил распространяются на ИИИ, подлежащие учету в единой государственной системе учета и контроля ИИИ</w:t>
      </w:r>
      <w:r>
        <w:t>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4. Требования по безопасной перевозке</w:t>
      </w:r>
      <w:r>
        <w:t xml:space="preserve"> ИИИ, а также </w:t>
      </w:r>
      <w:r w:rsidRPr="00A80810">
        <w:t>переработке и захоронению</w:t>
      </w:r>
      <w:r w:rsidRPr="00187D86">
        <w:t xml:space="preserve"> </w:t>
      </w:r>
      <w:r>
        <w:t>радиоактивных отходов</w:t>
      </w:r>
      <w:r w:rsidRPr="00187D86">
        <w:t xml:space="preserve"> регламентируются отдельными правилами.</w:t>
      </w:r>
    </w:p>
    <w:p w:rsidR="000D671A" w:rsidRPr="00187D86" w:rsidRDefault="000D671A" w:rsidP="000D671A">
      <w:pPr>
        <w:pStyle w:val="ConsPlusNormal"/>
        <w:ind w:firstLine="709"/>
        <w:jc w:val="both"/>
      </w:pPr>
    </w:p>
    <w:p w:rsidR="000D671A" w:rsidRDefault="000D671A" w:rsidP="000D671A">
      <w:pPr>
        <w:pStyle w:val="ConsPlusNormal"/>
        <w:jc w:val="center"/>
        <w:outlineLvl w:val="2"/>
        <w:rPr>
          <w:b/>
        </w:rPr>
      </w:pPr>
    </w:p>
    <w:p w:rsidR="000D671A" w:rsidRDefault="000D671A" w:rsidP="000D671A">
      <w:pPr>
        <w:pStyle w:val="ConsPlusNormal"/>
        <w:jc w:val="center"/>
        <w:outlineLvl w:val="2"/>
        <w:rPr>
          <w:b/>
          <w:lang w:val="en-US"/>
        </w:rPr>
      </w:pPr>
    </w:p>
    <w:p w:rsidR="000D671A" w:rsidRPr="000D671A" w:rsidRDefault="000D671A" w:rsidP="000D671A">
      <w:pPr>
        <w:pStyle w:val="ConsPlusNormal"/>
        <w:jc w:val="center"/>
        <w:outlineLvl w:val="2"/>
        <w:rPr>
          <w:b/>
          <w:lang w:val="en-US"/>
        </w:rPr>
      </w:pPr>
    </w:p>
    <w:p w:rsidR="000D671A" w:rsidRPr="001C144A" w:rsidRDefault="000D671A" w:rsidP="000D671A">
      <w:pPr>
        <w:pStyle w:val="ConsPlusNormal"/>
        <w:jc w:val="center"/>
        <w:outlineLvl w:val="2"/>
        <w:rPr>
          <w:b/>
        </w:rPr>
      </w:pPr>
      <w:r w:rsidRPr="001C144A">
        <w:rPr>
          <w:b/>
        </w:rPr>
        <w:lastRenderedPageBreak/>
        <w:t>ГЛАВА 2</w:t>
      </w:r>
    </w:p>
    <w:p w:rsidR="000D671A" w:rsidRPr="001C144A" w:rsidRDefault="000D671A" w:rsidP="000D671A">
      <w:pPr>
        <w:pStyle w:val="ConsPlusNormal"/>
        <w:jc w:val="center"/>
        <w:rPr>
          <w:b/>
        </w:rPr>
      </w:pPr>
      <w:r w:rsidRPr="001C144A">
        <w:rPr>
          <w:b/>
        </w:rPr>
        <w:t>ТЕРМИНЫ И ИХ ОПРЕДЕЛЕНИЯ</w:t>
      </w:r>
    </w:p>
    <w:p w:rsidR="000D671A" w:rsidRPr="00187D86" w:rsidRDefault="000D671A" w:rsidP="000D671A">
      <w:pPr>
        <w:pStyle w:val="ConsPlusNormal"/>
        <w:spacing w:line="360" w:lineRule="auto"/>
        <w:ind w:firstLine="540"/>
        <w:jc w:val="both"/>
      </w:pPr>
    </w:p>
    <w:p w:rsidR="000D671A" w:rsidRDefault="000D671A" w:rsidP="000D671A">
      <w:pPr>
        <w:pStyle w:val="ConsPlusNormal"/>
        <w:ind w:firstLine="709"/>
        <w:jc w:val="both"/>
      </w:pPr>
      <w:r w:rsidRPr="00187D86">
        <w:t xml:space="preserve">5. </w:t>
      </w:r>
      <w:r>
        <w:t>Для целей настоящих</w:t>
      </w:r>
      <w:r w:rsidRPr="009168DB">
        <w:t xml:space="preserve"> </w:t>
      </w:r>
      <w:r>
        <w:t>Правил</w:t>
      </w:r>
      <w:r w:rsidRPr="009168DB">
        <w:t xml:space="preserve"> используются термины и их определения в значениях, установленных Законом Республики Беларусь «О радиационной безопасности», а также следующи</w:t>
      </w:r>
      <w:r>
        <w:t>е</w:t>
      </w:r>
      <w:r w:rsidRPr="009168DB">
        <w:t xml:space="preserve"> термин</w:t>
      </w:r>
      <w:r>
        <w:t>ы</w:t>
      </w:r>
      <w:r w:rsidRPr="009168DB">
        <w:t xml:space="preserve"> и </w:t>
      </w:r>
      <w:r>
        <w:t>их определения</w:t>
      </w:r>
      <w:r w:rsidRPr="009168DB">
        <w:t>:</w:t>
      </w:r>
      <w:r>
        <w:t xml:space="preserve"> 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аппарат рентгеновский – совокупность технических средств, предназначенных для получения и использования рентгеновского излучения, состоящая из рентгеновского генератора</w:t>
      </w:r>
      <w:r>
        <w:t>,</w:t>
      </w:r>
      <w:r w:rsidRPr="00187D86">
        <w:t xml:space="preserve"> устройств и принадлежностей, относящихся к нему;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безопасность ИИИ – свойство ИИИ при всех режимах эксплуатации и проектных радиационных авариях ограничивать </w:t>
      </w:r>
      <w:r w:rsidRPr="009C680C">
        <w:t xml:space="preserve">облучение установленными пределами¸ снижать облучение при </w:t>
      </w:r>
      <w:proofErr w:type="spellStart"/>
      <w:r w:rsidRPr="009C680C">
        <w:t>запроектных</w:t>
      </w:r>
      <w:proofErr w:type="spellEnd"/>
      <w:r w:rsidRPr="00187D86">
        <w:t xml:space="preserve"> радиационных авариях;</w:t>
      </w:r>
    </w:p>
    <w:p w:rsidR="000D671A" w:rsidRPr="009C680C" w:rsidRDefault="000D671A" w:rsidP="000D671A">
      <w:pPr>
        <w:pStyle w:val="ConsPlusNormal"/>
        <w:ind w:firstLine="709"/>
        <w:jc w:val="both"/>
      </w:pPr>
      <w:proofErr w:type="gramStart"/>
      <w:r w:rsidRPr="009C680C">
        <w:t>блок закрытого ИИИ – конструктивный элемент радиационного устройства, предназначенный для размещения в нем закрытого ИИИ и обеспечивающий безопасную эксплуатацию ИИИ за счет наличия физических барьеров и устройств для перевода закрытого ИИИ из положения хранения в рабочее положение и наоборот и (или) устройств перекрытия пучка ионизирующего излучения;</w:t>
      </w:r>
      <w:proofErr w:type="gramEnd"/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вывод из эксплуатации ИИИ – деятельность, осуществляемая после прекращения эксплуатации ИИИ, исключающая его использование по проектному назначению вплоть до полного или частичного освобождения от контроля </w:t>
      </w:r>
      <w:r w:rsidRPr="00187D86">
        <w:rPr>
          <w:rStyle w:val="XB"/>
          <w:color w:val="000000"/>
          <w:szCs w:val="30"/>
          <w:lang w:eastAsia="en-US"/>
        </w:rPr>
        <w:t>государственных органов (организаций), осуществляющих государственное управление в области обеспечения радиационной безопасности</w:t>
      </w:r>
      <w:r w:rsidRPr="00187D86">
        <w:t>;</w:t>
      </w:r>
    </w:p>
    <w:p w:rsidR="000D671A" w:rsidRPr="00187D86" w:rsidRDefault="000D671A" w:rsidP="000D671A">
      <w:pPr>
        <w:pStyle w:val="ConsPlusNormal"/>
        <w:ind w:firstLine="709"/>
        <w:jc w:val="both"/>
      </w:pPr>
      <w:proofErr w:type="spellStart"/>
      <w:r w:rsidRPr="00187D86">
        <w:t>запроектная</w:t>
      </w:r>
      <w:proofErr w:type="spellEnd"/>
      <w:r w:rsidRPr="00187D86">
        <w:t xml:space="preserve"> радиационная авария – радиационная авария, вызванная не учитываемыми для проектной радиационной аварии исходными событиями или сопровождающаяся дополнительными по сравнению с проектной радиационной аварией отказами систем безопасности сверх единичного отказа, ошибочными решениями и действиями персонала;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исходное событие – единичный отказ системы или элемента РО, ИИИ, внешнее событие или ошибка персонала, приводящие к нарушениям нормальной эксплуатации ИИИ или радиационной аварии. Исходное событие включает все зависимые отказы, являющиеся его следствием;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t xml:space="preserve">комплексное инженерное и радиационное обследование РО – комплекс организационных и технических мероприятий, направленных на получение информации об инженерном (техническом) состоянии РО, систем, элементов и оборудования РО, а также о радиационной обстановке на РО, объемном и поверхностном загрязнении помещений </w:t>
      </w:r>
      <w:r>
        <w:t>радиоактивными веществами</w:t>
      </w:r>
      <w:r w:rsidRPr="00187D86">
        <w:t>;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lastRenderedPageBreak/>
        <w:t>культура безопасности – совокупность характеристик и особенностей деятельности организаций и поведения всех лиц, вовлеченных в выполнение работ (оказание услуг), влияющих на безопасность ИИИ, которая определяет</w:t>
      </w:r>
      <w:r>
        <w:rPr>
          <w:szCs w:val="30"/>
        </w:rPr>
        <w:t>, что</w:t>
      </w:r>
      <w:r w:rsidRPr="00187D86">
        <w:rPr>
          <w:szCs w:val="30"/>
        </w:rPr>
        <w:t xml:space="preserve"> проблемам безопасности ИИИ, как обладающим высшим приоритетом, уделяется внимание, соответствующее их значимости;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назначенный срок эксплуатации ИИИ – срок эксплуатации, включая </w:t>
      </w:r>
      <w:r>
        <w:t>перевозку</w:t>
      </w:r>
      <w:r w:rsidRPr="00187D86">
        <w:t xml:space="preserve"> и хранение, назначенный изготовителем </w:t>
      </w:r>
      <w:r>
        <w:t xml:space="preserve">(производителем) </w:t>
      </w:r>
      <w:r w:rsidRPr="00187D86">
        <w:t xml:space="preserve">для данного типа ИИИ, с учетом его конструкции, технических характеристик, результатов испытаний, расчетов и опыта эксплуатации в установленных условиях, при достижении которого </w:t>
      </w:r>
      <w:r>
        <w:t>эксплуатация ИИИ должна быть прекращена</w:t>
      </w:r>
      <w:r w:rsidRPr="00187D86">
        <w:t>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нарушение нормальной эксплуатации ИИИ – нарушение в работе ИИИ, при котором произошло нарушение установленных эксплуатационных пределов и условий. Одновременно могут быть нарушены и другие установленные в проектной </w:t>
      </w:r>
      <w:r>
        <w:t>и (или) конструкторской документации,</w:t>
      </w:r>
      <w:r w:rsidRPr="00187D86">
        <w:t xml:space="preserve"> </w:t>
      </w:r>
      <w:r>
        <w:t>технической (</w:t>
      </w:r>
      <w:r w:rsidRPr="00187D86">
        <w:t>эксплуатационной) документации на ИИИ пределы и условия, включая пределы безопасной эксплуатации;</w:t>
      </w:r>
    </w:p>
    <w:p w:rsidR="000D671A" w:rsidRDefault="000D671A" w:rsidP="000D671A">
      <w:pPr>
        <w:pStyle w:val="ConsPlusNormal"/>
        <w:ind w:firstLine="709"/>
        <w:jc w:val="both"/>
      </w:pPr>
      <w:r w:rsidRPr="00187D86">
        <w:t xml:space="preserve">нормальная эксплуатация ИИИ – эксплуатация ИИИ в эксплуатационных пределах и условиях, определенных в проектной </w:t>
      </w:r>
      <w:r>
        <w:t>и (или) конструкторской документации,</w:t>
      </w:r>
      <w:r w:rsidRPr="00187D86">
        <w:t xml:space="preserve"> </w:t>
      </w:r>
      <w:r>
        <w:t>технической (</w:t>
      </w:r>
      <w:r w:rsidRPr="00187D86">
        <w:t>эксплуатационной) документации на ИИИ;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подготовка к вводу в эксплуатацию ИИИ – процесс, во время которого осуществляется проверка функционирования систем и элементов РО и ИИИ и (или) ИИИ в целом на соответствие проектной </w:t>
      </w:r>
      <w:r>
        <w:t>и (или) конструкторской документации,</w:t>
      </w:r>
      <w:r w:rsidRPr="00187D86">
        <w:t xml:space="preserve"> </w:t>
      </w:r>
      <w:r>
        <w:t>технической (</w:t>
      </w:r>
      <w:r w:rsidRPr="00187D86">
        <w:t>эксплуатационной) документации</w:t>
      </w:r>
      <w:r>
        <w:t xml:space="preserve"> на ИИИ</w:t>
      </w:r>
      <w:r w:rsidRPr="00187D86">
        <w:t>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пределы безопасной эксплуатации ИИИ – установленные в проектной </w:t>
      </w:r>
      <w:r>
        <w:t>и (или) конструкторской документации,</w:t>
      </w:r>
      <w:r w:rsidRPr="00187D86">
        <w:t xml:space="preserve"> </w:t>
      </w:r>
      <w:r>
        <w:t>технической (</w:t>
      </w:r>
      <w:r w:rsidRPr="00187D86">
        <w:t>эксплуатационной) документации на ИИИ значения параметров и характеристик, отклонения от которых могут привести к радиационной аварии;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проектная радиационная авария – радиационная авария, для которой в проектной </w:t>
      </w:r>
      <w:r>
        <w:t>и (или) конструкторской документации,</w:t>
      </w:r>
      <w:r w:rsidRPr="00187D86">
        <w:t xml:space="preserve"> </w:t>
      </w:r>
      <w:r>
        <w:t>технической (</w:t>
      </w:r>
      <w:r w:rsidRPr="00187D86">
        <w:t>эксплуатационной) документации на ИИИ определены исходные события и конечные состояния;</w:t>
      </w:r>
    </w:p>
    <w:p w:rsidR="000D671A" w:rsidRPr="008528F7" w:rsidRDefault="000D671A" w:rsidP="000D671A">
      <w:pPr>
        <w:pStyle w:val="ConsPlusNormal"/>
        <w:ind w:firstLine="709"/>
        <w:jc w:val="both"/>
      </w:pPr>
      <w:proofErr w:type="gramStart"/>
      <w:r w:rsidRPr="00187D86">
        <w:t>проект вывода из эксплуатации РО</w:t>
      </w:r>
      <w:r w:rsidRPr="008528F7">
        <w:t xml:space="preserve"> </w:t>
      </w:r>
      <w:r>
        <w:t>и (или) ИИИ</w:t>
      </w:r>
      <w:r w:rsidRPr="00187D86">
        <w:t xml:space="preserve"> – документ, определяющий основные организационные и технические мероприятия по выводу из эксплуатации РО и (или) ИИИ, порядок, условия и планируемые сроки их проведения при подготовке и осуществлении вывода из эксплуатации РО и (или) ИИИ, последовательность и ориентировочный график выполнения этапов вывода из эксплуатации РО </w:t>
      </w:r>
      <w:r w:rsidRPr="00187D86">
        <w:lastRenderedPageBreak/>
        <w:t xml:space="preserve">и (или) ИИИ, конкретные виды работ </w:t>
      </w:r>
      <w:r w:rsidRPr="00566E39">
        <w:t>по выводу из</w:t>
      </w:r>
      <w:proofErr w:type="gramEnd"/>
      <w:r w:rsidRPr="00566E39">
        <w:t xml:space="preserve"> эксплуатации </w:t>
      </w:r>
      <w:r w:rsidRPr="00187D86">
        <w:t>на каждом этапе с указанием последовательности и технологий их выполнения, необходимые людские, финансовые и материально-технические ресурсы на каждом этапе вывода из эксплуатации РО</w:t>
      </w:r>
      <w:r>
        <w:t xml:space="preserve">, </w:t>
      </w:r>
      <w:r w:rsidRPr="00187D86">
        <w:t>а также характеристика планируемых конечных состояний РО и (или) ИИИ после завершения отдельных этапов;</w:t>
      </w:r>
    </w:p>
    <w:p w:rsidR="000D671A" w:rsidRPr="00187D86" w:rsidRDefault="000D671A" w:rsidP="000D671A">
      <w:pPr>
        <w:pStyle w:val="ConsPlusNormal"/>
        <w:widowControl/>
        <w:adjustRightInd w:val="0"/>
        <w:ind w:firstLine="709"/>
        <w:jc w:val="both"/>
        <w:outlineLvl w:val="0"/>
      </w:pPr>
      <w:r w:rsidRPr="00187D86">
        <w:t>устройство, генерирующее ионизирующее излучение – электрофизическое устройство, в котором ионизирующее излучение возникает за счет изменения скорости заряженных частиц, их аннигиляции или ядерных реакций;</w:t>
      </w:r>
    </w:p>
    <w:p w:rsidR="000D671A" w:rsidRPr="00187D86" w:rsidRDefault="000D671A" w:rsidP="000D671A">
      <w:pPr>
        <w:pStyle w:val="ConsPlusNormal"/>
        <w:ind w:firstLine="709"/>
        <w:jc w:val="both"/>
      </w:pPr>
      <w:proofErr w:type="gramStart"/>
      <w:r w:rsidRPr="00187D86">
        <w:t>радиоизотопный прибор – рад</w:t>
      </w:r>
      <w:r>
        <w:t>иационно-</w:t>
      </w:r>
      <w:r w:rsidRPr="00187D86">
        <w:t xml:space="preserve">информационное устройство, принцип действия которого основан на использовании результатов взаимодействия ионизирующего излучения с объектом контроля, имеющее в своем составе </w:t>
      </w:r>
      <w:r>
        <w:t xml:space="preserve">закрытый </w:t>
      </w:r>
      <w:r w:rsidRPr="00187D86">
        <w:t>ИИИ;</w:t>
      </w:r>
      <w:proofErr w:type="gramEnd"/>
    </w:p>
    <w:p w:rsidR="000D671A" w:rsidRPr="00187D86" w:rsidRDefault="000D671A" w:rsidP="000D671A">
      <w:pPr>
        <w:pStyle w:val="ConsPlusNormal"/>
        <w:ind w:firstLine="709"/>
        <w:jc w:val="both"/>
      </w:pPr>
      <w:r w:rsidRPr="001F68F1">
        <w:t>система РО и ИИИ – совокупность элементов РО и ИИИ, предназначенная для выполнения заданных функций РО и ИИИ;</w:t>
      </w:r>
      <w:r w:rsidRPr="00187D86">
        <w:t xml:space="preserve"> 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условия безопасной эксплуатации ИИИ – установленные в проектной </w:t>
      </w:r>
      <w:r>
        <w:t>и (или) конструкторской документации,</w:t>
      </w:r>
      <w:r w:rsidRPr="00187D86">
        <w:t xml:space="preserve"> </w:t>
      </w:r>
      <w:r>
        <w:t>технической (</w:t>
      </w:r>
      <w:r w:rsidRPr="00187D86">
        <w:t>эксплуатационной) документации на ИИИ минимальные требования по количеству, характеристикам, состоянию работоспособности и техническому обслуживанию систем и элементов, важных для безопасности РО и ИИИ;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31668F">
        <w:t>физический барьер – инженерное сооружение, техническое средство или часть конструкции, ограничивающие распространение ионизирующего излучения и (или) радиоактивных веществ в окружающую среду;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F68F1">
        <w:t>элемент РО и ИИИ – структурная единица, обеспечивающая выполнение заданных функций РО и ИИИ самостоятельно или в составе системы и рассматриваемая в проектной документации на РО, проектной и (или) конструкторской документации, технической (эксплуатационной) документации на ИИИ при выполнении анализа надежности и безопасности.</w:t>
      </w:r>
    </w:p>
    <w:p w:rsidR="000D671A" w:rsidRPr="001C144A" w:rsidRDefault="000D671A" w:rsidP="000D671A">
      <w:pPr>
        <w:pStyle w:val="ConsPlusNormal"/>
        <w:jc w:val="center"/>
        <w:outlineLvl w:val="2"/>
        <w:rPr>
          <w:b/>
        </w:rPr>
      </w:pPr>
      <w:r w:rsidRPr="001C144A">
        <w:rPr>
          <w:b/>
        </w:rPr>
        <w:t>ГЛАВА 3</w:t>
      </w:r>
    </w:p>
    <w:p w:rsidR="000D671A" w:rsidRPr="001C144A" w:rsidRDefault="000D671A" w:rsidP="000D671A">
      <w:pPr>
        <w:pStyle w:val="ConsPlusNormal"/>
        <w:jc w:val="center"/>
        <w:rPr>
          <w:b/>
        </w:rPr>
      </w:pPr>
      <w:r w:rsidRPr="001C144A">
        <w:rPr>
          <w:b/>
        </w:rPr>
        <w:t>ЦЕЛИ, ОСНОВНЫЕ ТРЕБОВАНИЯ И КРИТЕРИИ ОБЕСПЕЧЕНИЯ БЕЗОПАСНОСТИ ИСТОЧНИКОВ ИОНИЗИРУЮЩЕГО ИЗЛУЧЕНИЯ</w:t>
      </w:r>
    </w:p>
    <w:p w:rsidR="000D671A" w:rsidRPr="00187D86" w:rsidRDefault="000D671A" w:rsidP="000D671A">
      <w:pPr>
        <w:pStyle w:val="ConsPlusNormal"/>
        <w:spacing w:line="360" w:lineRule="auto"/>
        <w:ind w:firstLine="540"/>
        <w:jc w:val="both"/>
      </w:pPr>
    </w:p>
    <w:p w:rsidR="000D671A" w:rsidRPr="00187D86" w:rsidRDefault="000D671A" w:rsidP="000D671A">
      <w:pPr>
        <w:pStyle w:val="ConsPlusNormal"/>
        <w:ind w:firstLine="709"/>
        <w:jc w:val="both"/>
      </w:pPr>
      <w:r>
        <w:t>6</w:t>
      </w:r>
      <w:r w:rsidRPr="00187D86">
        <w:t xml:space="preserve">. Основной целью обеспечения безопасности ИИИ является недопущение </w:t>
      </w:r>
      <w:r>
        <w:t>облучения</w:t>
      </w:r>
      <w:r w:rsidRPr="00187D86">
        <w:t xml:space="preserve"> персонал</w:t>
      </w:r>
      <w:r>
        <w:t>а, населения</w:t>
      </w:r>
      <w:r w:rsidRPr="00187D86">
        <w:t xml:space="preserve"> и окружающ</w:t>
      </w:r>
      <w:r>
        <w:t>ей среды</w:t>
      </w:r>
      <w:r w:rsidRPr="00187D86">
        <w:t xml:space="preserve"> сверх установленных пределов, как при нормальной эксплуатации, так и при авариях.</w:t>
      </w:r>
    </w:p>
    <w:p w:rsidR="000D671A" w:rsidRPr="00187D86" w:rsidRDefault="000D671A" w:rsidP="000D671A">
      <w:pPr>
        <w:pStyle w:val="ConsPlusNormal"/>
        <w:ind w:firstLine="709"/>
        <w:jc w:val="both"/>
      </w:pPr>
      <w:r>
        <w:t>7</w:t>
      </w:r>
      <w:r w:rsidRPr="00187D86">
        <w:t xml:space="preserve">. Радиационная безопасность обеспечивается соблюдением </w:t>
      </w:r>
      <w:r w:rsidRPr="00187D86">
        <w:lastRenderedPageBreak/>
        <w:t xml:space="preserve">требований </w:t>
      </w:r>
      <w:r>
        <w:t xml:space="preserve">нормативных правовых актов (далее – НПА) </w:t>
      </w:r>
      <w:r w:rsidRPr="00187D86">
        <w:t xml:space="preserve">в области обеспечения радиационной безопасности, в том числе обязательных для соблюдения </w:t>
      </w:r>
      <w:r>
        <w:t>технических нормативных правовых актов (далее – ТНПА)</w:t>
      </w:r>
      <w:r w:rsidRPr="00187D86">
        <w:t>, при проектировании (конструировании) и обращении с ИИИ, формированием и поддержанием культуры безопасности, учетом опыта эксплуатации и современного уровня развития науки, техники и производства.</w:t>
      </w:r>
    </w:p>
    <w:p w:rsidR="000D671A" w:rsidRPr="00187D86" w:rsidRDefault="000D671A" w:rsidP="000D671A">
      <w:pPr>
        <w:pStyle w:val="ConsPlusNormal"/>
        <w:ind w:firstLine="709"/>
        <w:jc w:val="both"/>
      </w:pPr>
      <w:r>
        <w:t>8</w:t>
      </w:r>
      <w:r w:rsidRPr="00187D86">
        <w:t xml:space="preserve">. Критериями обеспечения радиационной безопасности ИИИ является отсутствие радиационных аварий при всех видах работ, осуществляемых при обращении с ИИИ, а также при </w:t>
      </w:r>
      <w:r w:rsidRPr="00187D86">
        <w:rPr>
          <w:color w:val="000000"/>
          <w:szCs w:val="30"/>
        </w:rPr>
        <w:t>выполнении работ и (или) оказании пользователям ИИИ услуг, которые могут оказать влияние на радиационную безопасность</w:t>
      </w:r>
      <w:r w:rsidRPr="00187D86">
        <w:t>.</w:t>
      </w:r>
    </w:p>
    <w:p w:rsidR="000D671A" w:rsidRPr="00187D86" w:rsidRDefault="000D671A" w:rsidP="000D671A">
      <w:pPr>
        <w:pStyle w:val="ConsPlusNormal"/>
        <w:ind w:firstLine="709"/>
        <w:jc w:val="both"/>
      </w:pPr>
      <w:proofErr w:type="gramStart"/>
      <w:r>
        <w:t>9</w:t>
      </w:r>
      <w:r w:rsidRPr="00187D86">
        <w:t xml:space="preserve"> Безопасность ИИИ должна обеспечиваться за счет последовательной реализации концепции глубокоэшелонированной защиты, основанной на применении системы физических барьеров на пути распространения ионизирующего излучения и радионуклидов в окружающую среду, и системы организационных мероприятий и технических решений по защите физических барьеров и сохранению их эффективности, а также по защите персонала, населения и окружающей среды.</w:t>
      </w:r>
      <w:proofErr w:type="gramEnd"/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Система организационных мероприятий и технических решений в общем случае представляет собой пять уровней.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Уровень 1. Условия размещения РО и ИИИ и предотвращение отклонений от нормальной эксплуатации: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учет условий размещения при разработке проектной документации на РО для работ с </w:t>
      </w:r>
      <w:r>
        <w:t xml:space="preserve">открытыми </w:t>
      </w:r>
      <w:r w:rsidRPr="00187D86">
        <w:t xml:space="preserve">ИИИ I категории по степени радиационной опасности, а также </w:t>
      </w:r>
      <w:r>
        <w:t xml:space="preserve">закрытыми </w:t>
      </w:r>
      <w:r w:rsidRPr="00187D86">
        <w:t xml:space="preserve">ИИИ I – </w:t>
      </w:r>
      <w:r w:rsidRPr="00187D86">
        <w:rPr>
          <w:lang w:val="en-US"/>
        </w:rPr>
        <w:t>III</w:t>
      </w:r>
      <w:r w:rsidRPr="00187D86">
        <w:t xml:space="preserve"> категории по степени радиационной опасности и содержащими их радиационными устройствами;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проектирование РО и </w:t>
      </w:r>
      <w:r w:rsidRPr="008F13C6">
        <w:t>проектирование (конструирование)</w:t>
      </w:r>
      <w:r w:rsidRPr="00187D86">
        <w:t xml:space="preserve"> ИИИ на основе подхода, когда при анализе радиационных аварий используются значения параметров и характеристик ИИИ</w:t>
      </w:r>
      <w:r>
        <w:t>, заведомо приводящих</w:t>
      </w:r>
      <w:r w:rsidRPr="00187D86">
        <w:t xml:space="preserve"> к более неблагоприятным результатам, а также с учетом опыта эксплуатации аналогичных ИИИ;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обеспечение требуемого качества систем и элементов РО и ИИИ и выполняемых работ</w:t>
      </w:r>
      <w:r>
        <w:t xml:space="preserve"> (оказываемых услуг)</w:t>
      </w:r>
      <w:r w:rsidRPr="00187D86">
        <w:t>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использование ИИИ только по назначению, определенному проектной </w:t>
      </w:r>
      <w:r>
        <w:t>и (или) конструкторской документацией,</w:t>
      </w:r>
      <w:r w:rsidRPr="00187D86">
        <w:t xml:space="preserve"> </w:t>
      </w:r>
      <w:r>
        <w:t>технической (эксплуатационной) документацией</w:t>
      </w:r>
      <w:r w:rsidRPr="00187D86">
        <w:t xml:space="preserve"> на ИИИ;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обеспечение </w:t>
      </w:r>
      <w:r w:rsidRPr="00EE1134">
        <w:t>диагностики</w:t>
      </w:r>
      <w:r w:rsidRPr="00187D86">
        <w:t xml:space="preserve"> оборудования, систем и элементов, важных для безопасности РО и ИИИ, и поддержание их в работоспособном состоянии путем своевременного определения дефектов, </w:t>
      </w:r>
      <w:r w:rsidRPr="00187D86">
        <w:lastRenderedPageBreak/>
        <w:t>принятия профилактических мер, замены выработавших ресурс систем или элементов и организации системы документирования результатов выполняемых работ;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подбор персонала и обеспечение необходимого уровня его квалификации;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формирование и поддержание культуры безопасности.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Уровень 2. Управление отклонениями от нормальной эксплуатации и предотвращение проектных радиационных аварий системами нормальной эксплуатации: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выявление отклонений от нормальной эксплуатации и устранение причин этих отклонений;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управление РО и ИИИ при отклонениях от нормальной эксплуатации.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Уровень 3. </w:t>
      </w:r>
      <w:proofErr w:type="gramStart"/>
      <w:r w:rsidRPr="00187D86">
        <w:t xml:space="preserve">Управление проектными радиационными авариями и предотвращение </w:t>
      </w:r>
      <w:proofErr w:type="spellStart"/>
      <w:r w:rsidRPr="00187D86">
        <w:t>запроектных</w:t>
      </w:r>
      <w:proofErr w:type="spellEnd"/>
      <w:r w:rsidRPr="00187D86">
        <w:t xml:space="preserve"> радиационных аварий системами безопасности РО для работ с </w:t>
      </w:r>
      <w:r>
        <w:t xml:space="preserve">открытыми </w:t>
      </w:r>
      <w:r w:rsidRPr="00187D86">
        <w:t xml:space="preserve">ИИИ I категории по степени радиационной опасности, а также </w:t>
      </w:r>
      <w:r>
        <w:t xml:space="preserve">закрытыми </w:t>
      </w:r>
      <w:r w:rsidRPr="00187D86">
        <w:t xml:space="preserve">ИИИ </w:t>
      </w:r>
      <w:r w:rsidRPr="00187D86">
        <w:rPr>
          <w:lang w:val="en-US"/>
        </w:rPr>
        <w:t>I</w:t>
      </w:r>
      <w:r w:rsidRPr="00187D86">
        <w:t xml:space="preserve"> – </w:t>
      </w:r>
      <w:r w:rsidRPr="00187D86">
        <w:rPr>
          <w:lang w:val="en-US"/>
        </w:rPr>
        <w:t>III</w:t>
      </w:r>
      <w:r w:rsidRPr="00187D86">
        <w:t xml:space="preserve"> </w:t>
      </w:r>
      <w:r>
        <w:t>категорий</w:t>
      </w:r>
      <w:r w:rsidRPr="00187D86">
        <w:t xml:space="preserve"> по степени радиационной опасности и содержащими их радиационными устройствами:</w:t>
      </w:r>
      <w:proofErr w:type="gramEnd"/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предотвращение перерастания исходных событий в проектные радиационные аварии;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предотвращение перерастания проектных радиационных аварий в </w:t>
      </w:r>
      <w:proofErr w:type="spellStart"/>
      <w:r w:rsidRPr="00187D86">
        <w:t>запроектные</w:t>
      </w:r>
      <w:proofErr w:type="spellEnd"/>
      <w:r w:rsidRPr="00187D86">
        <w:t xml:space="preserve"> радиационные аварии для РО для работ с </w:t>
      </w:r>
      <w:proofErr w:type="gramStart"/>
      <w:r>
        <w:t>открытыми</w:t>
      </w:r>
      <w:proofErr w:type="gramEnd"/>
      <w:r>
        <w:t xml:space="preserve"> </w:t>
      </w:r>
      <w:r w:rsidRPr="00187D86">
        <w:t xml:space="preserve">ИИИ I категории по степени радиационной опасности, а также </w:t>
      </w:r>
      <w:r>
        <w:t xml:space="preserve">закрытыми </w:t>
      </w:r>
      <w:r w:rsidRPr="00187D86">
        <w:t xml:space="preserve">ИИИ </w:t>
      </w:r>
      <w:r w:rsidRPr="00187D86">
        <w:rPr>
          <w:lang w:val="en-US"/>
        </w:rPr>
        <w:t>I</w:t>
      </w:r>
      <w:r w:rsidRPr="00187D86">
        <w:t xml:space="preserve"> – </w:t>
      </w:r>
      <w:r w:rsidRPr="00187D86">
        <w:rPr>
          <w:lang w:val="en-US"/>
        </w:rPr>
        <w:t>II</w:t>
      </w:r>
      <w:r>
        <w:t xml:space="preserve"> категорий</w:t>
      </w:r>
      <w:r w:rsidRPr="00187D86">
        <w:t xml:space="preserve"> по степени радиационной опасности и содержащих их радиационных устройств;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ослабление последствий радиационных аварий, которые не удалось предотвратить.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Уровень 4. </w:t>
      </w:r>
      <w:proofErr w:type="gramStart"/>
      <w:r w:rsidRPr="00187D86">
        <w:t xml:space="preserve">Управление </w:t>
      </w:r>
      <w:proofErr w:type="spellStart"/>
      <w:r w:rsidRPr="00187D86">
        <w:t>запроектными</w:t>
      </w:r>
      <w:proofErr w:type="spellEnd"/>
      <w:r w:rsidRPr="00187D86">
        <w:t xml:space="preserve"> радиационными авариями для РО для работ с </w:t>
      </w:r>
      <w:r>
        <w:t xml:space="preserve">открытыми </w:t>
      </w:r>
      <w:r w:rsidRPr="00187D86">
        <w:t xml:space="preserve">ИИИ I категории по степени радиационной опасности, а также </w:t>
      </w:r>
      <w:r>
        <w:t xml:space="preserve">закрытыми </w:t>
      </w:r>
      <w:r w:rsidRPr="00187D86">
        <w:t xml:space="preserve">ИИИ </w:t>
      </w:r>
      <w:r w:rsidRPr="00187D86">
        <w:rPr>
          <w:lang w:val="en-US"/>
        </w:rPr>
        <w:t>I</w:t>
      </w:r>
      <w:r w:rsidRPr="00187D86">
        <w:t xml:space="preserve"> – </w:t>
      </w:r>
      <w:r w:rsidRPr="00187D86">
        <w:rPr>
          <w:lang w:val="en-US"/>
        </w:rPr>
        <w:t>II</w:t>
      </w:r>
      <w:r>
        <w:t xml:space="preserve"> категорий</w:t>
      </w:r>
      <w:r w:rsidRPr="00187D86">
        <w:t xml:space="preserve"> по степени радиационной опасности и содержащих их радиационных устройств:</w:t>
      </w:r>
      <w:proofErr w:type="gramEnd"/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предотвращение развития </w:t>
      </w:r>
      <w:proofErr w:type="spellStart"/>
      <w:r w:rsidRPr="00187D86">
        <w:t>запроектных</w:t>
      </w:r>
      <w:proofErr w:type="spellEnd"/>
      <w:r w:rsidRPr="00187D86">
        <w:t xml:space="preserve"> радиационных аварий и ослабление их последствий;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защита РО и ИИИ от разрушения при </w:t>
      </w:r>
      <w:proofErr w:type="spellStart"/>
      <w:r w:rsidRPr="00187D86">
        <w:t>запроектных</w:t>
      </w:r>
      <w:proofErr w:type="spellEnd"/>
      <w:r w:rsidRPr="00187D86">
        <w:t xml:space="preserve"> радиационных авариях и поддержание его целостности;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возвращение РО и ИИИ в контролируемое состояние, при котором прекращается выделение </w:t>
      </w:r>
      <w:r>
        <w:t>радиоактивных веществ</w:t>
      </w:r>
      <w:r w:rsidRPr="00187D86">
        <w:t xml:space="preserve"> и обеспечивается удержание их в установленных границах.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Уровень 5. Аварийная готовность и реагирование для РО для работ с </w:t>
      </w:r>
      <w:proofErr w:type="gramStart"/>
      <w:r>
        <w:t>открытыми</w:t>
      </w:r>
      <w:proofErr w:type="gramEnd"/>
      <w:r>
        <w:t xml:space="preserve"> </w:t>
      </w:r>
      <w:r w:rsidRPr="00187D86">
        <w:t xml:space="preserve">ИИИ I категории по степени радиационной опасности, а также </w:t>
      </w:r>
      <w:r>
        <w:t xml:space="preserve">закрытыми </w:t>
      </w:r>
      <w:r w:rsidRPr="00187D86">
        <w:t xml:space="preserve">ИИИ </w:t>
      </w:r>
      <w:r w:rsidRPr="00187D86">
        <w:rPr>
          <w:lang w:val="en-US"/>
        </w:rPr>
        <w:t>I</w:t>
      </w:r>
      <w:r w:rsidRPr="00187D86">
        <w:t xml:space="preserve"> – </w:t>
      </w:r>
      <w:r w:rsidRPr="00187D86">
        <w:rPr>
          <w:lang w:val="en-US"/>
        </w:rPr>
        <w:t>III</w:t>
      </w:r>
      <w:r>
        <w:t xml:space="preserve"> категорий</w:t>
      </w:r>
      <w:r w:rsidRPr="00187D86">
        <w:t xml:space="preserve"> по степени радиационной опасности и </w:t>
      </w:r>
      <w:r w:rsidRPr="00187D86">
        <w:lastRenderedPageBreak/>
        <w:t>содержащих их радиационных устройств: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подготовка и обеспечение готовности к выполнению плана мероприятий по защите персонала и населения </w:t>
      </w:r>
      <w:r>
        <w:t>от</w:t>
      </w:r>
      <w:r w:rsidRPr="00187D86">
        <w:t xml:space="preserve"> радиационной авар</w:t>
      </w:r>
      <w:proofErr w:type="gramStart"/>
      <w:r w:rsidRPr="00187D86">
        <w:t>ии и ее</w:t>
      </w:r>
      <w:proofErr w:type="gramEnd"/>
      <w:r w:rsidRPr="00187D86">
        <w:t xml:space="preserve"> последствий.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При нормальной эксплуатации все предусмотренные в </w:t>
      </w:r>
      <w:r>
        <w:t xml:space="preserve">проектной документации на РО, </w:t>
      </w:r>
      <w:r w:rsidRPr="00187D86">
        <w:t xml:space="preserve">проектной </w:t>
      </w:r>
      <w:r>
        <w:t>и (или) конструкторской документации,</w:t>
      </w:r>
      <w:r w:rsidRPr="00187D86">
        <w:t xml:space="preserve"> </w:t>
      </w:r>
      <w:r>
        <w:t>технической (</w:t>
      </w:r>
      <w:r w:rsidRPr="00187D86">
        <w:t>эксплуатационной) документации на ИИИ физические барьеры должны быть работоспособными. При выявлении неработоспособности любого из предусмотренных физических барьеров эксплуатация ИИИ должна быть прекращена и приняты меры по приведению РО и ИИИ в безопасное состояние.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Количество, состав и характеристики физических барьеров, а также количество уровней защиты и полнота их реализации для каждого конкретного РО и ИИИ устанавливаются и обосновываются в проектной документации на РО, проектной </w:t>
      </w:r>
      <w:r>
        <w:t>и (или) конструкторской документации,</w:t>
      </w:r>
      <w:r w:rsidRPr="00187D86">
        <w:t xml:space="preserve"> </w:t>
      </w:r>
      <w:r>
        <w:t>технической (</w:t>
      </w:r>
      <w:r w:rsidRPr="00187D86">
        <w:t>эксплуатационной) документации на ИИИ.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1</w:t>
      </w:r>
      <w:r>
        <w:t>0.</w:t>
      </w:r>
      <w:r w:rsidRPr="00187D86">
        <w:t xml:space="preserve"> Для вновь </w:t>
      </w:r>
      <w:proofErr w:type="gramStart"/>
      <w:r>
        <w:t>проектируемых</w:t>
      </w:r>
      <w:proofErr w:type="gramEnd"/>
      <w:r>
        <w:t xml:space="preserve"> (</w:t>
      </w:r>
      <w:r w:rsidRPr="00187D86">
        <w:t>конструируемых</w:t>
      </w:r>
      <w:r>
        <w:t>)</w:t>
      </w:r>
      <w:r w:rsidRPr="00187D86">
        <w:t xml:space="preserve"> ИИИ в проектной </w:t>
      </w:r>
      <w:r>
        <w:t>и (или) конструкторской документации,</w:t>
      </w:r>
      <w:r w:rsidRPr="00187D86">
        <w:t xml:space="preserve"> </w:t>
      </w:r>
      <w:r>
        <w:t>технической (</w:t>
      </w:r>
      <w:r w:rsidRPr="00187D86">
        <w:t>эксплуатационной) документации на ИИИ должны быть: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определены показатели надежности систем и элементов, важных для безопасности РО и ИИИ;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рассмотрены исходные события и пути протекания возможных проектных радиационных аварий с оценкой их последствий и прогнозом радиационной обстановки.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1</w:t>
      </w:r>
      <w:r>
        <w:t>1</w:t>
      </w:r>
      <w:r w:rsidRPr="00187D86">
        <w:t>. Организационные мероприятия и технические решения по обеспечению безопасности РО и ИИИ должны приниматься с учетом требований ТНПА в области технического нормирования и стандартизации и (или) технических условий, опыта эксплуатации прототипов (аналогов) ИИИ, результатов исследований и испытаний, а также специфики их вывода из эксплуатации.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1</w:t>
      </w:r>
      <w:r>
        <w:t>2</w:t>
      </w:r>
      <w:r w:rsidRPr="00187D86">
        <w:t>. Пользователи ИИИ должны обеспечивать безопасную эксплуатацию ИИИ в соответствии с проектной документацией на РО, технической (эксплуатационной) документацией на ИИИ.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1</w:t>
      </w:r>
      <w:r>
        <w:t>3</w:t>
      </w:r>
      <w:r w:rsidRPr="00187D86">
        <w:t xml:space="preserve">. У всех работников пользователей ИИИ, </w:t>
      </w:r>
      <w:r w:rsidRPr="00EC7FFE">
        <w:t xml:space="preserve">а также работников </w:t>
      </w:r>
      <w:r w:rsidRPr="00EC7FFE">
        <w:rPr>
          <w:rStyle w:val="XB"/>
          <w:spacing w:val="-2"/>
          <w:szCs w:val="30"/>
          <w:lang w:eastAsia="en-US"/>
        </w:rPr>
        <w:t xml:space="preserve">юридических лиц и индивидуальных предпринимателей, </w:t>
      </w:r>
      <w:r w:rsidRPr="00EC7FFE">
        <w:rPr>
          <w:color w:val="000000"/>
          <w:szCs w:val="30"/>
        </w:rPr>
        <w:t>выполняющих работы и (или) оказывающих пользователям ИИИ услуги, которые могут оказать влияние на радиационную безопасность,</w:t>
      </w:r>
      <w:r w:rsidRPr="00187D86">
        <w:t xml:space="preserve"> должна формироваться и поддерживаться культура безопасности.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Культура безопасности формируется и поддерживается путем, в том числе:</w:t>
      </w:r>
    </w:p>
    <w:p w:rsidR="000D671A" w:rsidRPr="00187D86" w:rsidRDefault="000D671A" w:rsidP="000D671A">
      <w:pPr>
        <w:pStyle w:val="ConsPlusNormal"/>
        <w:ind w:firstLine="709"/>
        <w:jc w:val="both"/>
      </w:pPr>
      <w:r>
        <w:t>подбора и обеспечения необходимого уровня квалификации работников</w:t>
      </w:r>
      <w:r w:rsidRPr="00187D86">
        <w:t xml:space="preserve">, занятых в сферах деятельности, влияющих на безопасность </w:t>
      </w:r>
      <w:r w:rsidRPr="00187D86">
        <w:lastRenderedPageBreak/>
        <w:t>ИИИ;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соблюдения дисциплины при обязательном распределении полномочий и персональной ответственности руководителей и исполнителей;</w:t>
      </w:r>
    </w:p>
    <w:p w:rsidR="000D671A" w:rsidRPr="00985F48" w:rsidRDefault="000D671A" w:rsidP="000D671A">
      <w:pPr>
        <w:pStyle w:val="ConsPlusNormal"/>
        <w:ind w:firstLine="709"/>
        <w:jc w:val="both"/>
      </w:pPr>
      <w:r w:rsidRPr="00187D86">
        <w:t>разработки и соблюдения требований технологических инструкций и регламентов</w:t>
      </w:r>
      <w:r w:rsidRPr="00985F48">
        <w:t>, других локальных правовых актов</w:t>
      </w:r>
      <w:r>
        <w:t xml:space="preserve"> по вопросам обеспечения радиационной безопасности</w:t>
      </w:r>
      <w:r w:rsidRPr="00985F48">
        <w:t>, их периодического обновления с учетом накапливаемого опыта;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985F48">
        <w:t>понимания каждым работником влияния его деятельности на безопасность ИИИ и последствий, к которым может привести несоблюдение или некачественное выполнение требований должностных инструкций, технологических инструкций и регламентов, других локальных правовых актов</w:t>
      </w:r>
      <w:r>
        <w:t xml:space="preserve"> по вопросам обеспечения радиационной безопасности</w:t>
      </w:r>
      <w:r w:rsidRPr="00985F48">
        <w:t>;</w:t>
      </w:r>
    </w:p>
    <w:p w:rsidR="000D671A" w:rsidRDefault="000D671A" w:rsidP="000D671A">
      <w:pPr>
        <w:pStyle w:val="ConsPlusNormal"/>
        <w:ind w:firstLine="709"/>
        <w:jc w:val="both"/>
      </w:pPr>
      <w:r w:rsidRPr="00187D86">
        <w:t>понимания каждым работником недопустимости сокрытия ошибок в своей деятельности, необходимости выявления и устранения причин их возникновения, необходимости постоянного самосовершенствования, изучения и внедрения передового опыта, в том числе зарубежного.</w:t>
      </w:r>
    </w:p>
    <w:p w:rsidR="000D671A" w:rsidRPr="00187D86" w:rsidRDefault="000D671A" w:rsidP="000D671A">
      <w:pPr>
        <w:pStyle w:val="ConsPlusNormal"/>
        <w:ind w:firstLine="709"/>
        <w:jc w:val="both"/>
      </w:pPr>
      <w:r>
        <w:t>14</w:t>
      </w:r>
      <w:r w:rsidRPr="00187D86">
        <w:t>. Все организационные мероприятия и технические решения по обеспечению безопасности ИИИ должны быть обоснованы в проектной и (или)</w:t>
      </w:r>
      <w:r>
        <w:t xml:space="preserve"> конструкторской,</w:t>
      </w:r>
      <w:r w:rsidRPr="00187D86">
        <w:t xml:space="preserve"> технической (эксплуатационной) документации на ИИИ и представлены в </w:t>
      </w:r>
      <w:r>
        <w:t xml:space="preserve">отчете по обоснованию безопасности радиационного объекта (далее – </w:t>
      </w:r>
      <w:r w:rsidRPr="00187D86">
        <w:t>ООБ РО</w:t>
      </w:r>
      <w:r>
        <w:t>)</w:t>
      </w:r>
      <w:r w:rsidRPr="00187D86">
        <w:t>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Для </w:t>
      </w:r>
      <w:r>
        <w:t xml:space="preserve">РО с </w:t>
      </w:r>
      <w:r w:rsidRPr="00187D86">
        <w:t xml:space="preserve">ИИИ </w:t>
      </w:r>
      <w:r w:rsidRPr="00187D86">
        <w:rPr>
          <w:lang w:val="en-US"/>
        </w:rPr>
        <w:t>III</w:t>
      </w:r>
      <w:r w:rsidRPr="00187D86">
        <w:t xml:space="preserve"> – </w:t>
      </w:r>
      <w:r w:rsidRPr="00187D86">
        <w:rPr>
          <w:lang w:val="en-US"/>
        </w:rPr>
        <w:t>V</w:t>
      </w:r>
      <w:r w:rsidRPr="00187D86">
        <w:t xml:space="preserve"> категории по степени радиационной опасности  ООБ РО не разрабатывается.</w:t>
      </w:r>
    </w:p>
    <w:p w:rsidR="000D671A" w:rsidRPr="00187D86" w:rsidRDefault="000D671A" w:rsidP="000D671A">
      <w:pPr>
        <w:pStyle w:val="ConsPlusNormal"/>
        <w:ind w:firstLine="709"/>
        <w:jc w:val="both"/>
      </w:pPr>
    </w:p>
    <w:p w:rsidR="000D671A" w:rsidRDefault="000D671A" w:rsidP="000D671A">
      <w:pPr>
        <w:pStyle w:val="ConsPlusNormal"/>
        <w:jc w:val="center"/>
        <w:outlineLvl w:val="2"/>
        <w:rPr>
          <w:b/>
        </w:rPr>
      </w:pPr>
    </w:p>
    <w:p w:rsidR="000D671A" w:rsidRPr="001C144A" w:rsidRDefault="000D671A" w:rsidP="000D671A">
      <w:pPr>
        <w:pStyle w:val="ConsPlusNormal"/>
        <w:jc w:val="center"/>
        <w:outlineLvl w:val="2"/>
        <w:rPr>
          <w:b/>
        </w:rPr>
      </w:pPr>
      <w:r w:rsidRPr="001C144A">
        <w:rPr>
          <w:b/>
        </w:rPr>
        <w:t>ГЛАВА 4</w:t>
      </w:r>
    </w:p>
    <w:p w:rsidR="000D671A" w:rsidRPr="001C144A" w:rsidRDefault="000D671A" w:rsidP="000D671A">
      <w:pPr>
        <w:pStyle w:val="ConsPlusNormal"/>
        <w:jc w:val="center"/>
        <w:rPr>
          <w:b/>
        </w:rPr>
      </w:pPr>
      <w:r w:rsidRPr="001C144A">
        <w:rPr>
          <w:b/>
        </w:rPr>
        <w:t>КЛАССИФИКАЦИЯ ИСТОЧНИКОВ ИОНИЗИРУЮЩЕГО ИЗЛУЧЕНИЯ</w:t>
      </w:r>
    </w:p>
    <w:p w:rsidR="000D671A" w:rsidRPr="00187D86" w:rsidRDefault="000D671A" w:rsidP="000D671A">
      <w:pPr>
        <w:pStyle w:val="ConsPlusNormal"/>
        <w:spacing w:line="360" w:lineRule="auto"/>
        <w:ind w:firstLine="540"/>
        <w:jc w:val="both"/>
      </w:pP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1</w:t>
      </w:r>
      <w:r>
        <w:t>5</w:t>
      </w:r>
      <w:r w:rsidRPr="00187D86">
        <w:t>. ИИИ классифицируются по: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видам ИИИ;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мобильности ИИИ;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степени радиационной опасности ИИИ.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1</w:t>
      </w:r>
      <w:r>
        <w:t>6</w:t>
      </w:r>
      <w:r w:rsidRPr="00187D86">
        <w:t xml:space="preserve">. По видам ИИИ подразделяются </w:t>
      </w:r>
      <w:proofErr w:type="gramStart"/>
      <w:r w:rsidRPr="00187D86">
        <w:t>на</w:t>
      </w:r>
      <w:proofErr w:type="gramEnd"/>
      <w:r w:rsidRPr="00187D86">
        <w:t>:</w:t>
      </w:r>
    </w:p>
    <w:p w:rsidR="000D671A" w:rsidRPr="00187D86" w:rsidRDefault="000D671A" w:rsidP="000D671A">
      <w:pPr>
        <w:pStyle w:val="ConsPlusNormal"/>
        <w:ind w:firstLine="709"/>
        <w:jc w:val="both"/>
      </w:pPr>
      <w:proofErr w:type="spellStart"/>
      <w:r w:rsidRPr="00187D86">
        <w:t>радионуклидные</w:t>
      </w:r>
      <w:proofErr w:type="spellEnd"/>
      <w:r w:rsidRPr="00187D86">
        <w:t xml:space="preserve"> </w:t>
      </w:r>
      <w:r>
        <w:t>ИИИ</w:t>
      </w:r>
      <w:r w:rsidRPr="00187D86">
        <w:t xml:space="preserve"> на основе естественных и искусственных радиоактивных изотопов. </w:t>
      </w:r>
      <w:proofErr w:type="spellStart"/>
      <w:r w:rsidRPr="00187D86">
        <w:t>Радионуклидные</w:t>
      </w:r>
      <w:proofErr w:type="spellEnd"/>
      <w:r w:rsidRPr="00187D86">
        <w:t xml:space="preserve"> </w:t>
      </w:r>
      <w:r>
        <w:t>ИИИ</w:t>
      </w:r>
      <w:r w:rsidRPr="00187D86">
        <w:t xml:space="preserve"> подразделяются на открытые </w:t>
      </w:r>
      <w:r>
        <w:t xml:space="preserve">ИИИ </w:t>
      </w:r>
      <w:r w:rsidRPr="00187D86">
        <w:t xml:space="preserve">и </w:t>
      </w:r>
      <w:r>
        <w:t xml:space="preserve">закрытые </w:t>
      </w:r>
      <w:r w:rsidRPr="00187D86">
        <w:t>ИИИ;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радиационные устройства, содержащие </w:t>
      </w:r>
      <w:r>
        <w:t xml:space="preserve">закрытые </w:t>
      </w:r>
      <w:r w:rsidRPr="00187D86">
        <w:t>ИИИ;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устройства, генерирующие ионизирующее излучение (далее – УГИИ).</w:t>
      </w:r>
    </w:p>
    <w:p w:rsidR="000D671A" w:rsidRPr="002C3B1B" w:rsidRDefault="000D671A" w:rsidP="000D671A">
      <w:pPr>
        <w:pStyle w:val="ConsPlusNormal"/>
        <w:ind w:firstLine="709"/>
        <w:jc w:val="both"/>
      </w:pPr>
      <w:r w:rsidRPr="00187D86">
        <w:lastRenderedPageBreak/>
        <w:t>1</w:t>
      </w:r>
      <w:r>
        <w:t>7</w:t>
      </w:r>
      <w:r w:rsidRPr="00187D86">
        <w:t xml:space="preserve">. По мобильности </w:t>
      </w:r>
      <w:r w:rsidRPr="002C3B1B">
        <w:t xml:space="preserve">ИИИ (радиационные устройства) подразделяются </w:t>
      </w:r>
      <w:proofErr w:type="gramStart"/>
      <w:r w:rsidRPr="002C3B1B">
        <w:t>на</w:t>
      </w:r>
      <w:proofErr w:type="gramEnd"/>
      <w:r w:rsidRPr="002C3B1B">
        <w:t>:</w:t>
      </w:r>
    </w:p>
    <w:p w:rsidR="000D671A" w:rsidRPr="002C3B1B" w:rsidRDefault="000D671A" w:rsidP="000D671A">
      <w:pPr>
        <w:pStyle w:val="ConsPlusNormal"/>
        <w:ind w:firstLine="709"/>
        <w:jc w:val="both"/>
      </w:pPr>
      <w:r w:rsidRPr="002C3B1B">
        <w:t xml:space="preserve">стационарные ИИИ (радиационные устройства) – ИИИ (радиационные устройства), назначение и </w:t>
      </w:r>
      <w:proofErr w:type="gramStart"/>
      <w:r w:rsidRPr="002C3B1B">
        <w:t>конструкция</w:t>
      </w:r>
      <w:proofErr w:type="gramEnd"/>
      <w:r w:rsidRPr="002C3B1B">
        <w:t xml:space="preserve"> которых предполагают их эксплуатацию в течение всего проектного срока эксплуатации на постоянном месте, для размещения и эксплуатации которых требуются специально оборудованные здания, сооружения и (или) помещения и дополнительные технические системы и средства;</w:t>
      </w:r>
    </w:p>
    <w:p w:rsidR="000D671A" w:rsidRPr="002C3B1B" w:rsidRDefault="000D671A" w:rsidP="000D671A">
      <w:pPr>
        <w:pStyle w:val="ConsPlusNormal"/>
        <w:ind w:firstLine="709"/>
        <w:jc w:val="both"/>
      </w:pPr>
      <w:r w:rsidRPr="002C3B1B">
        <w:t xml:space="preserve">мобильные ИИИ (радиационные устройства) – ИИИ (радиационные устройства), которые согласно проектной и (или) конструкторской документации, технической (эксплуатационной) документации на ИИИ (радиационные устройства)  предназначены для перемещения в процессе эксплуатации к месту проведения работ. </w:t>
      </w:r>
    </w:p>
    <w:p w:rsidR="000D671A" w:rsidRPr="002C3B1B" w:rsidRDefault="000D671A" w:rsidP="000D671A">
      <w:pPr>
        <w:pStyle w:val="ConsPlusNormal"/>
        <w:ind w:firstLine="709"/>
        <w:jc w:val="both"/>
      </w:pPr>
      <w:r w:rsidRPr="002C3B1B">
        <w:t>В случае размещения мобильных ИИИ (радиационных устройств) в стационарных условиях мобильные ИИИ (радиационные устройства) классифицируются как стационарные ИИИ (радиационные устройства).</w:t>
      </w:r>
    </w:p>
    <w:p w:rsidR="000D671A" w:rsidRPr="00187D86" w:rsidRDefault="000D671A" w:rsidP="000D671A">
      <w:pPr>
        <w:pStyle w:val="ConsPlusNormal"/>
        <w:ind w:firstLine="709"/>
        <w:jc w:val="both"/>
      </w:pPr>
      <w:r>
        <w:t>18</w:t>
      </w:r>
      <w:r w:rsidRPr="002C3B1B">
        <w:t>. По степени радиационной опасности ИИИ подразделяются</w:t>
      </w:r>
      <w:r w:rsidRPr="00187D86">
        <w:t xml:space="preserve"> на 5 категорий согласно приложению 1. </w:t>
      </w:r>
    </w:p>
    <w:p w:rsidR="000D671A" w:rsidRPr="00187D86" w:rsidRDefault="000D671A" w:rsidP="000D671A">
      <w:pPr>
        <w:pStyle w:val="ConsPlusNormal"/>
        <w:ind w:firstLine="709"/>
        <w:jc w:val="both"/>
      </w:pPr>
      <w:r>
        <w:t>19</w:t>
      </w:r>
      <w:r w:rsidRPr="00187D86">
        <w:t>. Система классификации ИИИ по степени радиационной опасности основана на концепции «опасного источника», определенного как источник, который, если он не находится под контролем, может приводить к облучению людей с возникновением тяжелых детерминированных эффектов.</w:t>
      </w:r>
    </w:p>
    <w:p w:rsidR="000D671A" w:rsidRPr="00187D86" w:rsidRDefault="000D671A" w:rsidP="000D671A">
      <w:pPr>
        <w:pStyle w:val="ConsPlusNormal"/>
        <w:ind w:firstLine="709"/>
        <w:jc w:val="both"/>
      </w:pPr>
      <w:r>
        <w:t>20</w:t>
      </w:r>
      <w:r w:rsidRPr="00187D86">
        <w:t>. Критериями классификации ИИИ по степени радиационной опасности являются: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вид ИИИ и область его применения с учетом потенциальной опасности, вытекающей из предсказуемых неисправностей и отклонений от нормальных режимов работы;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активность и удельная активность.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 xml:space="preserve">Для </w:t>
      </w:r>
      <w:r w:rsidRPr="00DD3E1A">
        <w:rPr>
          <w:szCs w:val="30"/>
        </w:rPr>
        <w:t>проектируемых (конструируемых</w:t>
      </w:r>
      <w:r>
        <w:rPr>
          <w:szCs w:val="30"/>
        </w:rPr>
        <w:t>)</w:t>
      </w:r>
      <w:r w:rsidRPr="00187D86">
        <w:rPr>
          <w:szCs w:val="30"/>
        </w:rPr>
        <w:t xml:space="preserve"> радиацио</w:t>
      </w:r>
      <w:r>
        <w:rPr>
          <w:szCs w:val="30"/>
        </w:rPr>
        <w:t>нных устройств</w:t>
      </w:r>
      <w:r w:rsidRPr="00187D86">
        <w:rPr>
          <w:szCs w:val="30"/>
        </w:rPr>
        <w:t xml:space="preserve"> категория </w:t>
      </w:r>
      <w:r>
        <w:rPr>
          <w:szCs w:val="30"/>
        </w:rPr>
        <w:t xml:space="preserve">ИИИ </w:t>
      </w:r>
      <w:r w:rsidRPr="00187D86">
        <w:rPr>
          <w:szCs w:val="30"/>
        </w:rPr>
        <w:t xml:space="preserve">по степени радиационной опасности устанавливается организацией, осуществляющей их проектирование </w:t>
      </w:r>
      <w:r>
        <w:rPr>
          <w:szCs w:val="30"/>
        </w:rPr>
        <w:t>(</w:t>
      </w:r>
      <w:r w:rsidRPr="00187D86">
        <w:rPr>
          <w:szCs w:val="30"/>
        </w:rPr>
        <w:t>конструирование</w:t>
      </w:r>
      <w:r>
        <w:rPr>
          <w:szCs w:val="30"/>
        </w:rPr>
        <w:t>)</w:t>
      </w:r>
      <w:r w:rsidRPr="00187D86">
        <w:rPr>
          <w:szCs w:val="30"/>
        </w:rPr>
        <w:t xml:space="preserve">, и указывается в </w:t>
      </w:r>
      <w:r w:rsidRPr="00187D86">
        <w:t xml:space="preserve">проектной </w:t>
      </w:r>
      <w:r>
        <w:t>и (или) конструкторской документации,</w:t>
      </w:r>
      <w:r w:rsidRPr="00187D86">
        <w:t xml:space="preserve"> </w:t>
      </w:r>
      <w:r>
        <w:t>технической (</w:t>
      </w:r>
      <w:r w:rsidRPr="00187D86">
        <w:t>эксплуатационной) документации на ИИИ</w:t>
      </w:r>
      <w:r w:rsidRPr="00187D86">
        <w:rPr>
          <w:szCs w:val="30"/>
        </w:rPr>
        <w:t>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EE1134">
        <w:rPr>
          <w:szCs w:val="30"/>
        </w:rPr>
        <w:t>Если для радиационных устройств, эксплуатируемых на момент вступления в силу настоящих Правил, категория ИИИ по степени радиационной опасности не была установлена при проектировании (конструировании), то она устанавливается пользователем данного ИИИ и указывается в локальных правовых актах пользователя ИИИ.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proofErr w:type="gramStart"/>
      <w:r w:rsidRPr="00187D86">
        <w:rPr>
          <w:szCs w:val="30"/>
        </w:rPr>
        <w:t xml:space="preserve">Предприятия-изготовители </w:t>
      </w:r>
      <w:r>
        <w:rPr>
          <w:szCs w:val="30"/>
        </w:rPr>
        <w:t xml:space="preserve">закрытых </w:t>
      </w:r>
      <w:r w:rsidRPr="00187D86">
        <w:rPr>
          <w:szCs w:val="30"/>
        </w:rPr>
        <w:t xml:space="preserve">ИИИ должны указывать категорию </w:t>
      </w:r>
      <w:r>
        <w:rPr>
          <w:szCs w:val="30"/>
        </w:rPr>
        <w:t xml:space="preserve">закрытых </w:t>
      </w:r>
      <w:r w:rsidRPr="00187D86">
        <w:rPr>
          <w:szCs w:val="30"/>
        </w:rPr>
        <w:t xml:space="preserve">ИИИ по степени радиационной опасности в паспортах (сертификатах) в соответствии с активностью радионуклидов, </w:t>
      </w:r>
      <w:r w:rsidRPr="00187D86">
        <w:rPr>
          <w:szCs w:val="30"/>
        </w:rPr>
        <w:lastRenderedPageBreak/>
        <w:t xml:space="preserve">содержащихся в </w:t>
      </w:r>
      <w:r>
        <w:rPr>
          <w:szCs w:val="30"/>
        </w:rPr>
        <w:t xml:space="preserve">закрытых </w:t>
      </w:r>
      <w:r w:rsidRPr="00187D86">
        <w:rPr>
          <w:szCs w:val="30"/>
        </w:rPr>
        <w:t>ИИИ, на момент паспортизации (сертификации).</w:t>
      </w:r>
      <w:proofErr w:type="gramEnd"/>
    </w:p>
    <w:p w:rsidR="000D671A" w:rsidRPr="00187D86" w:rsidRDefault="000D671A" w:rsidP="000D671A">
      <w:pPr>
        <w:pStyle w:val="ConsPlusNormal"/>
        <w:ind w:firstLine="709"/>
        <w:jc w:val="both"/>
        <w:rPr>
          <w:sz w:val="24"/>
          <w:szCs w:val="24"/>
        </w:rPr>
      </w:pPr>
      <w:r w:rsidRPr="00187D86">
        <w:rPr>
          <w:szCs w:val="30"/>
        </w:rPr>
        <w:t xml:space="preserve">Если для импортируемых </w:t>
      </w:r>
      <w:r>
        <w:rPr>
          <w:szCs w:val="30"/>
        </w:rPr>
        <w:t xml:space="preserve">закрытых </w:t>
      </w:r>
      <w:r w:rsidRPr="00187D86">
        <w:rPr>
          <w:szCs w:val="30"/>
        </w:rPr>
        <w:t xml:space="preserve">ИИИ категория по степени радиационной опасности в паспортах (сертификатах) не указана, то импортер (поставщик) должен установить категорию </w:t>
      </w:r>
      <w:proofErr w:type="gramStart"/>
      <w:r w:rsidRPr="00187D86">
        <w:rPr>
          <w:szCs w:val="30"/>
        </w:rPr>
        <w:t>импортируемого</w:t>
      </w:r>
      <w:proofErr w:type="gramEnd"/>
      <w:r w:rsidRPr="00187D86">
        <w:rPr>
          <w:szCs w:val="30"/>
        </w:rPr>
        <w:t xml:space="preserve"> </w:t>
      </w:r>
      <w:r>
        <w:rPr>
          <w:szCs w:val="30"/>
        </w:rPr>
        <w:t xml:space="preserve">закрытого </w:t>
      </w:r>
      <w:r w:rsidRPr="00187D86">
        <w:rPr>
          <w:szCs w:val="30"/>
        </w:rPr>
        <w:t>ИИИ и указать ее в паспорте (сертификате) или в отдельном документе, оформляемом как приложение к паспорту (сертификату) импортируем</w:t>
      </w:r>
      <w:r>
        <w:rPr>
          <w:szCs w:val="30"/>
        </w:rPr>
        <w:t>ого</w:t>
      </w:r>
      <w:r w:rsidRPr="00187D86">
        <w:rPr>
          <w:szCs w:val="30"/>
        </w:rPr>
        <w:t xml:space="preserve"> </w:t>
      </w:r>
      <w:r>
        <w:rPr>
          <w:szCs w:val="30"/>
        </w:rPr>
        <w:t xml:space="preserve">закрытого </w:t>
      </w:r>
      <w:r w:rsidRPr="00187D86">
        <w:rPr>
          <w:szCs w:val="30"/>
        </w:rPr>
        <w:t>ИИИ.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2</w:t>
      </w:r>
      <w:r>
        <w:t>1</w:t>
      </w:r>
      <w:r w:rsidRPr="00187D86">
        <w:t xml:space="preserve">. Значения показателей опасности наиболее распространенных </w:t>
      </w:r>
      <w:proofErr w:type="spellStart"/>
      <w:r w:rsidRPr="00187D86">
        <w:t>радионуклидных</w:t>
      </w:r>
      <w:proofErr w:type="spellEnd"/>
      <w:r w:rsidRPr="00187D86">
        <w:t xml:space="preserve"> </w:t>
      </w:r>
      <w:r>
        <w:t>ИИИ</w:t>
      </w:r>
      <w:r w:rsidRPr="00187D86">
        <w:t xml:space="preserve"> и требования к установлению категорий ИИИ по степени радиационной опасности приведены </w:t>
      </w:r>
      <w:r>
        <w:t xml:space="preserve">соответственно </w:t>
      </w:r>
      <w:r w:rsidRPr="00187D86">
        <w:t>в приложениях 2 и 3.</w:t>
      </w:r>
    </w:p>
    <w:p w:rsidR="000D671A" w:rsidRPr="00187D86" w:rsidRDefault="000D671A" w:rsidP="000D671A">
      <w:pPr>
        <w:pStyle w:val="ConsPlusNormal"/>
        <w:spacing w:line="360" w:lineRule="auto"/>
        <w:ind w:firstLine="540"/>
        <w:jc w:val="both"/>
      </w:pPr>
    </w:p>
    <w:p w:rsidR="000D671A" w:rsidRPr="001C144A" w:rsidRDefault="000D671A" w:rsidP="000D671A">
      <w:pPr>
        <w:pStyle w:val="ConsPlusNormal"/>
        <w:jc w:val="center"/>
        <w:outlineLvl w:val="2"/>
        <w:rPr>
          <w:b/>
        </w:rPr>
      </w:pPr>
      <w:bookmarkStart w:id="11" w:name="P131"/>
      <w:bookmarkEnd w:id="11"/>
      <w:r w:rsidRPr="001C144A">
        <w:rPr>
          <w:b/>
        </w:rPr>
        <w:t>ГЛАВА 5</w:t>
      </w:r>
    </w:p>
    <w:p w:rsidR="000D671A" w:rsidRPr="001C144A" w:rsidRDefault="000D671A" w:rsidP="000D671A">
      <w:pPr>
        <w:pStyle w:val="ConsPlusNormal"/>
        <w:jc w:val="center"/>
        <w:rPr>
          <w:b/>
        </w:rPr>
      </w:pPr>
      <w:r w:rsidRPr="001C144A">
        <w:rPr>
          <w:b/>
        </w:rPr>
        <w:t xml:space="preserve">КЛАССИФИКАЦИЯ СИСТЕМ И ЭЛЕМЕНТОВ ИСТОЧНИКОВ ИОНИЗИРУЮЩЕГО ИЗЛУЧЕНИЯ, </w:t>
      </w:r>
      <w:r w:rsidRPr="006812E7">
        <w:rPr>
          <w:b/>
        </w:rPr>
        <w:t>РАДИАЦИОННЫХ ОБЪЕКТОВ С НИМИ</w:t>
      </w:r>
    </w:p>
    <w:p w:rsidR="000D671A" w:rsidRPr="00187D86" w:rsidRDefault="000D671A" w:rsidP="000D671A">
      <w:pPr>
        <w:pStyle w:val="ConsPlusNormal"/>
        <w:spacing w:line="360" w:lineRule="auto"/>
        <w:ind w:firstLine="540"/>
        <w:jc w:val="both"/>
      </w:pP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2</w:t>
      </w:r>
      <w:r>
        <w:t>2</w:t>
      </w:r>
      <w:r w:rsidRPr="00187D86">
        <w:t>. Системы и элементы РО и ИИИ подразделяются на системы и элементы, важные для безопасности, и системы и элементы, не влияющие на безопасность.</w:t>
      </w:r>
    </w:p>
    <w:p w:rsidR="000D671A" w:rsidRPr="00187D86" w:rsidRDefault="000D671A" w:rsidP="000D671A">
      <w:pPr>
        <w:pStyle w:val="ConsPlusNormal"/>
        <w:ind w:firstLine="709"/>
        <w:jc w:val="both"/>
      </w:pPr>
      <w:proofErr w:type="gramStart"/>
      <w:r w:rsidRPr="00187D86">
        <w:t>К</w:t>
      </w:r>
      <w:proofErr w:type="gramEnd"/>
      <w:r w:rsidRPr="00187D86">
        <w:t xml:space="preserve"> важным для безопасности относятся системы и элементы, отказы которых являются исходными событиями проектных радиационных аварий.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2</w:t>
      </w:r>
      <w:r>
        <w:t>3</w:t>
      </w:r>
      <w:r w:rsidRPr="00187D86">
        <w:t>. По влиянию элементов РО и ИИИ на безопасность устанавливаются три класса безопасности:</w:t>
      </w:r>
    </w:p>
    <w:p w:rsidR="000D671A" w:rsidRPr="00187D86" w:rsidRDefault="000D671A" w:rsidP="000D671A">
      <w:pPr>
        <w:pStyle w:val="ConsPlusNormal"/>
        <w:ind w:firstLine="709"/>
        <w:jc w:val="both"/>
      </w:pPr>
      <w:r>
        <w:t xml:space="preserve">1-й класс – закрытые </w:t>
      </w:r>
      <w:r w:rsidRPr="00187D86">
        <w:t xml:space="preserve">ИИИ </w:t>
      </w:r>
      <w:r w:rsidRPr="00187D86">
        <w:rPr>
          <w:lang w:val="en-US"/>
        </w:rPr>
        <w:t>I</w:t>
      </w:r>
      <w:r w:rsidRPr="00187D86">
        <w:t xml:space="preserve"> – </w:t>
      </w:r>
      <w:r w:rsidRPr="00187D86">
        <w:rPr>
          <w:lang w:val="en-US"/>
        </w:rPr>
        <w:t>III</w:t>
      </w:r>
      <w:r w:rsidRPr="00187D86">
        <w:t xml:space="preserve"> категорий по степени радиационной опасности и содержащие их радиационные устройства, </w:t>
      </w:r>
      <w:r>
        <w:t xml:space="preserve">УГИИ </w:t>
      </w:r>
      <w:r>
        <w:rPr>
          <w:lang w:val="en-US"/>
        </w:rPr>
        <w:t>II</w:t>
      </w:r>
      <w:r w:rsidRPr="00FE4449">
        <w:t xml:space="preserve"> </w:t>
      </w:r>
      <w:r>
        <w:t>категории</w:t>
      </w:r>
      <w:r w:rsidRPr="00187D86">
        <w:t xml:space="preserve"> по степени радиационной </w:t>
      </w:r>
      <w:proofErr w:type="gramStart"/>
      <w:r w:rsidRPr="00187D86">
        <w:t>опасности</w:t>
      </w:r>
      <w:proofErr w:type="gramEnd"/>
      <w:r w:rsidRPr="00187D86">
        <w:t xml:space="preserve"> а также важные для безопа</w:t>
      </w:r>
      <w:r>
        <w:t xml:space="preserve">сности элементы РО для работ с открытыми </w:t>
      </w:r>
      <w:r w:rsidRPr="00187D86">
        <w:t xml:space="preserve">ИИИ </w:t>
      </w:r>
      <w:r w:rsidRPr="00187D86">
        <w:rPr>
          <w:lang w:val="en-US"/>
        </w:rPr>
        <w:t>I</w:t>
      </w:r>
      <w:r w:rsidRPr="00187D86">
        <w:t xml:space="preserve"> категории по степени радиационной опасности</w:t>
      </w:r>
      <w:r>
        <w:t xml:space="preserve">, закрытыми </w:t>
      </w:r>
      <w:r w:rsidRPr="00187D86">
        <w:t xml:space="preserve">ИИИ </w:t>
      </w:r>
      <w:r w:rsidRPr="00187D86">
        <w:rPr>
          <w:lang w:val="en-US"/>
        </w:rPr>
        <w:t>I</w:t>
      </w:r>
      <w:r w:rsidRPr="00187D86">
        <w:t xml:space="preserve"> – </w:t>
      </w:r>
      <w:r w:rsidRPr="00187D86">
        <w:rPr>
          <w:lang w:val="en-US"/>
        </w:rPr>
        <w:t>III</w:t>
      </w:r>
      <w:r w:rsidRPr="00187D86">
        <w:t xml:space="preserve"> категорий по степени радиационной опасности;</w:t>
      </w:r>
    </w:p>
    <w:p w:rsidR="000D671A" w:rsidRPr="00187D86" w:rsidRDefault="000D671A" w:rsidP="000D671A">
      <w:pPr>
        <w:pStyle w:val="ConsPlusNormal"/>
        <w:ind w:firstLine="709"/>
        <w:jc w:val="both"/>
      </w:pPr>
      <w:proofErr w:type="gramStart"/>
      <w:r>
        <w:t xml:space="preserve">2-й класс – закрытые </w:t>
      </w:r>
      <w:r w:rsidRPr="00187D86">
        <w:t xml:space="preserve">ИИИ </w:t>
      </w:r>
      <w:r w:rsidRPr="00187D86">
        <w:rPr>
          <w:lang w:val="en-US"/>
        </w:rPr>
        <w:t>IV</w:t>
      </w:r>
      <w:r w:rsidRPr="00187D86">
        <w:t xml:space="preserve"> – </w:t>
      </w:r>
      <w:r w:rsidRPr="00187D86">
        <w:rPr>
          <w:lang w:val="en-US"/>
        </w:rPr>
        <w:t>V</w:t>
      </w:r>
      <w:r w:rsidRPr="00187D86">
        <w:t xml:space="preserve"> категорий по степени радиационной опасности</w:t>
      </w:r>
      <w:r>
        <w:t xml:space="preserve"> </w:t>
      </w:r>
      <w:r w:rsidRPr="00187D86">
        <w:t xml:space="preserve">и содержащие их радиационные устройства, </w:t>
      </w:r>
      <w:r>
        <w:t>УГИИ</w:t>
      </w:r>
      <w:r w:rsidRPr="00FE4449">
        <w:t xml:space="preserve"> </w:t>
      </w:r>
      <w:r>
        <w:rPr>
          <w:lang w:val="en-US"/>
        </w:rPr>
        <w:t>III</w:t>
      </w:r>
      <w:r w:rsidRPr="00FE4449">
        <w:t xml:space="preserve"> </w:t>
      </w:r>
      <w:r>
        <w:t>категории</w:t>
      </w:r>
      <w:r w:rsidRPr="00187D86">
        <w:t xml:space="preserve"> по степени радиационной опасности</w:t>
      </w:r>
      <w:r>
        <w:t>,</w:t>
      </w:r>
      <w:r w:rsidRPr="00187D86">
        <w:t xml:space="preserve"> важные для безопа</w:t>
      </w:r>
      <w:r>
        <w:t xml:space="preserve">сности элементы РО для работ с открытыми </w:t>
      </w:r>
      <w:r w:rsidRPr="00187D86">
        <w:t xml:space="preserve">ИИИ </w:t>
      </w:r>
      <w:r w:rsidRPr="00187D86">
        <w:rPr>
          <w:lang w:val="en-US"/>
        </w:rPr>
        <w:t>I</w:t>
      </w:r>
      <w:r>
        <w:rPr>
          <w:lang w:val="en-US"/>
        </w:rPr>
        <w:t>I</w:t>
      </w:r>
      <w:r w:rsidRPr="00187D86">
        <w:t xml:space="preserve"> категории по степени радиационной опасности, а также важные для безопасности элементы РО и ИИИ, не отнесенные к 1-му классу безопасности;</w:t>
      </w:r>
      <w:proofErr w:type="gramEnd"/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3-й класс – элементы, не влияющие на безопасность.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2</w:t>
      </w:r>
      <w:r>
        <w:t>4</w:t>
      </w:r>
      <w:r w:rsidRPr="00187D86">
        <w:t xml:space="preserve">. Классы безопасности элементов РО и ИИИ устанавливаются при проектировании РО, проектировании (конструировании) ИИИ в </w:t>
      </w:r>
      <w:r w:rsidRPr="00187D86">
        <w:lastRenderedPageBreak/>
        <w:t>соответствии с требованиями настоящих Правил.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2</w:t>
      </w:r>
      <w:r>
        <w:t>5</w:t>
      </w:r>
      <w:r w:rsidRPr="00187D86">
        <w:t xml:space="preserve">. Требования к качеству изготовления элементов РО и ИИИ, отнесенных к 1 и 2 классам безопасности, устанавливаются в НПА, проектной документации на РО, проектной </w:t>
      </w:r>
      <w:r>
        <w:t>и (или) конструкторской документации,</w:t>
      </w:r>
      <w:r w:rsidRPr="00187D86">
        <w:t xml:space="preserve"> </w:t>
      </w:r>
      <w:r>
        <w:t>технической (</w:t>
      </w:r>
      <w:r w:rsidRPr="00187D86">
        <w:t>эксплуатационной) документации на ИИИ, а также иных документах, устанавливающих требования к устройству и эксплуатации этих элементов РО и ИИИ. При этом более высокому классу безопасности должны соответствовать более высокие требования к качеству</w:t>
      </w:r>
      <w:r>
        <w:t xml:space="preserve"> </w:t>
      </w:r>
      <w:r w:rsidRPr="006812E7">
        <w:t>изготовления</w:t>
      </w:r>
      <w:r w:rsidRPr="00187D86">
        <w:t>, приведенные в указанных документах.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К элементам, отнесенным к 3 классу безопасности, предъявляются общепромышленные требования при их изготовлении.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2</w:t>
      </w:r>
      <w:r>
        <w:t>6</w:t>
      </w:r>
      <w:r w:rsidRPr="00187D86">
        <w:t>. Принадлежность элементов ИИИ к 1, 2 или 3 классам безопасности должна обосновываться и отражаться в ООБ РО.</w:t>
      </w:r>
    </w:p>
    <w:p w:rsidR="000D671A" w:rsidRPr="00187D86" w:rsidRDefault="000D671A" w:rsidP="000D671A">
      <w:pPr>
        <w:pStyle w:val="ConsPlusNormal"/>
        <w:spacing w:line="360" w:lineRule="auto"/>
        <w:ind w:firstLine="540"/>
        <w:jc w:val="both"/>
      </w:pPr>
    </w:p>
    <w:p w:rsidR="000D671A" w:rsidRPr="001C144A" w:rsidRDefault="000D671A" w:rsidP="000D671A">
      <w:pPr>
        <w:pStyle w:val="ConsPlusNormal"/>
        <w:jc w:val="center"/>
        <w:outlineLvl w:val="1"/>
        <w:rPr>
          <w:b/>
        </w:rPr>
      </w:pPr>
      <w:r w:rsidRPr="001C144A">
        <w:rPr>
          <w:b/>
        </w:rPr>
        <w:t>РАЗДЕЛ II</w:t>
      </w:r>
    </w:p>
    <w:p w:rsidR="000D671A" w:rsidRPr="001C144A" w:rsidRDefault="000D671A" w:rsidP="000D671A">
      <w:pPr>
        <w:pStyle w:val="ConsPlusNormal"/>
        <w:jc w:val="center"/>
        <w:rPr>
          <w:b/>
        </w:rPr>
      </w:pPr>
      <w:r w:rsidRPr="001C144A">
        <w:rPr>
          <w:b/>
        </w:rPr>
        <w:t>ТРЕБОВАНИЯ К ОБЕСПЕЧЕНИЮ БЕЗОПАСНОСТИ ПРИ ПРОЕКТИРОВАНИИ (КОНСТРУИРОВАНИИ) И ИЗГОТОВЛЕНИИ (ПРОИЗВОДСТВЕ) ИСТОЧНИКОВ ИОНИЗИРУЮЩЕГО ИЗЛУЧЕНИЯ</w:t>
      </w:r>
    </w:p>
    <w:p w:rsidR="000D671A" w:rsidRPr="001C144A" w:rsidRDefault="000D671A" w:rsidP="000D671A">
      <w:pPr>
        <w:pStyle w:val="ConsPlusNormal"/>
        <w:spacing w:line="360" w:lineRule="auto"/>
        <w:ind w:firstLine="540"/>
        <w:jc w:val="both"/>
        <w:rPr>
          <w:b/>
        </w:rPr>
      </w:pPr>
    </w:p>
    <w:p w:rsidR="000D671A" w:rsidRPr="001C144A" w:rsidRDefault="000D671A" w:rsidP="000D671A">
      <w:pPr>
        <w:pStyle w:val="ConsPlusNormal"/>
        <w:jc w:val="center"/>
        <w:outlineLvl w:val="2"/>
        <w:rPr>
          <w:b/>
        </w:rPr>
      </w:pPr>
      <w:r w:rsidRPr="001C144A">
        <w:rPr>
          <w:b/>
        </w:rPr>
        <w:t>ГЛАВА 6</w:t>
      </w:r>
    </w:p>
    <w:p w:rsidR="000D671A" w:rsidRPr="001C144A" w:rsidRDefault="000D671A" w:rsidP="000D671A">
      <w:pPr>
        <w:pStyle w:val="ConsPlusNormal"/>
        <w:jc w:val="center"/>
        <w:rPr>
          <w:b/>
        </w:rPr>
      </w:pPr>
      <w:r w:rsidRPr="001C144A">
        <w:rPr>
          <w:b/>
        </w:rPr>
        <w:t xml:space="preserve">ОБЩИЕ ТРЕБОВАНИЯ К ОБЕСПЕЧЕНИЮ БЕЗОПАСНОСТИ ПРИ ПРОЕКТИРОВАНИИ (КОНСТРУИРОВАНИИ) </w:t>
      </w:r>
    </w:p>
    <w:p w:rsidR="000D671A" w:rsidRPr="001C144A" w:rsidRDefault="000D671A" w:rsidP="000D671A">
      <w:pPr>
        <w:pStyle w:val="ConsPlusNormal"/>
        <w:jc w:val="center"/>
        <w:rPr>
          <w:b/>
        </w:rPr>
      </w:pPr>
      <w:r w:rsidRPr="001C144A">
        <w:rPr>
          <w:b/>
        </w:rPr>
        <w:t>РАДИАЦИОННЫХ УСТРОЙСТВ</w:t>
      </w:r>
    </w:p>
    <w:p w:rsidR="000D671A" w:rsidRPr="00187D86" w:rsidRDefault="000D671A" w:rsidP="000D671A">
      <w:pPr>
        <w:pStyle w:val="ConsPlusNormal"/>
        <w:ind w:firstLine="709"/>
        <w:jc w:val="both"/>
      </w:pP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2</w:t>
      </w:r>
      <w:r>
        <w:rPr>
          <w:szCs w:val="30"/>
        </w:rPr>
        <w:t>7</w:t>
      </w:r>
      <w:r w:rsidRPr="00187D86">
        <w:rPr>
          <w:szCs w:val="30"/>
        </w:rPr>
        <w:t>. При проектировании (конструировании) радиационных устрой</w:t>
      </w:r>
      <w:proofErr w:type="gramStart"/>
      <w:r w:rsidRPr="00187D86">
        <w:rPr>
          <w:szCs w:val="30"/>
        </w:rPr>
        <w:t>ств пр</w:t>
      </w:r>
      <w:proofErr w:type="gramEnd"/>
      <w:r w:rsidRPr="00187D86">
        <w:rPr>
          <w:szCs w:val="30"/>
        </w:rPr>
        <w:t xml:space="preserve">едпочтение </w:t>
      </w:r>
      <w:r>
        <w:rPr>
          <w:szCs w:val="30"/>
        </w:rPr>
        <w:t>должно</w:t>
      </w:r>
      <w:r w:rsidRPr="00187D86">
        <w:rPr>
          <w:szCs w:val="30"/>
        </w:rPr>
        <w:t xml:space="preserve"> отдавать</w:t>
      </w:r>
      <w:r>
        <w:rPr>
          <w:szCs w:val="30"/>
        </w:rPr>
        <w:t>ся</w:t>
      </w:r>
      <w:r w:rsidRPr="00187D86">
        <w:rPr>
          <w:szCs w:val="30"/>
        </w:rPr>
        <w:t xml:space="preserve"> таким системам и элементам, функционирование которых связано только с вызвавшим их работу событием и не зависит от р</w:t>
      </w:r>
      <w:r>
        <w:rPr>
          <w:szCs w:val="30"/>
        </w:rPr>
        <w:t>аботы других систем и элементов.</w:t>
      </w:r>
    </w:p>
    <w:p w:rsidR="000D671A" w:rsidRPr="00187D86" w:rsidRDefault="000D671A" w:rsidP="000D671A">
      <w:pPr>
        <w:pStyle w:val="ConsPlusNormal"/>
        <w:widowControl/>
        <w:ind w:firstLine="709"/>
        <w:jc w:val="both"/>
        <w:rPr>
          <w:szCs w:val="30"/>
        </w:rPr>
      </w:pPr>
      <w:r w:rsidRPr="003D5770">
        <w:rPr>
          <w:szCs w:val="30"/>
        </w:rPr>
        <w:t>2</w:t>
      </w:r>
      <w:r>
        <w:rPr>
          <w:szCs w:val="30"/>
        </w:rPr>
        <w:t>8</w:t>
      </w:r>
      <w:r w:rsidRPr="003D5770">
        <w:rPr>
          <w:szCs w:val="30"/>
        </w:rPr>
        <w:t>.</w:t>
      </w:r>
      <w:r w:rsidRPr="00187D86">
        <w:rPr>
          <w:szCs w:val="30"/>
        </w:rPr>
        <w:t xml:space="preserve"> В </w:t>
      </w:r>
      <w:r w:rsidRPr="00187D86">
        <w:t xml:space="preserve">проектной </w:t>
      </w:r>
      <w:r>
        <w:t>и (или) конструкторской документации,</w:t>
      </w:r>
      <w:r w:rsidRPr="00187D86">
        <w:t xml:space="preserve"> </w:t>
      </w:r>
      <w:r>
        <w:t>технической (</w:t>
      </w:r>
      <w:r w:rsidRPr="00187D86">
        <w:t xml:space="preserve">эксплуатационной) документации </w:t>
      </w:r>
      <w:r w:rsidRPr="00187D86">
        <w:rPr>
          <w:szCs w:val="30"/>
        </w:rPr>
        <w:t>на радиационное устройство должна быть определена и обоснована следующая информация:</w:t>
      </w:r>
    </w:p>
    <w:p w:rsidR="000D671A" w:rsidRPr="002C3B1B" w:rsidRDefault="000D671A" w:rsidP="000D671A">
      <w:pPr>
        <w:pStyle w:val="ConsPlusNormal"/>
        <w:widowControl/>
        <w:ind w:firstLine="709"/>
        <w:jc w:val="both"/>
        <w:rPr>
          <w:szCs w:val="30"/>
        </w:rPr>
      </w:pPr>
      <w:r w:rsidRPr="002C3B1B">
        <w:rPr>
          <w:szCs w:val="30"/>
        </w:rPr>
        <w:t>назначение (область применения) радиационного устройства;</w:t>
      </w:r>
    </w:p>
    <w:p w:rsidR="000D671A" w:rsidRPr="002C3B1B" w:rsidRDefault="000D671A" w:rsidP="000D671A">
      <w:pPr>
        <w:pStyle w:val="ConsPlusNormal"/>
        <w:widowControl/>
        <w:ind w:firstLine="709"/>
        <w:jc w:val="both"/>
        <w:rPr>
          <w:szCs w:val="30"/>
        </w:rPr>
      </w:pPr>
      <w:r w:rsidRPr="002C3B1B">
        <w:rPr>
          <w:szCs w:val="30"/>
        </w:rPr>
        <w:t xml:space="preserve">вид и тип радиационного устройства, степень его потенциальной радиационной опасности, позволяющая присвоить ему категорию по степени радиационной опасности; </w:t>
      </w:r>
    </w:p>
    <w:p w:rsidR="000D671A" w:rsidRPr="002C3B1B" w:rsidRDefault="000D671A" w:rsidP="000D671A">
      <w:pPr>
        <w:pStyle w:val="ConsPlusNormal"/>
        <w:widowControl/>
        <w:ind w:firstLine="709"/>
        <w:jc w:val="both"/>
        <w:rPr>
          <w:szCs w:val="30"/>
        </w:rPr>
      </w:pPr>
      <w:r w:rsidRPr="002C3B1B">
        <w:rPr>
          <w:szCs w:val="30"/>
        </w:rPr>
        <w:t xml:space="preserve">основные свойства, технические и эксплуатационные характеристики радиационного устройства, а также сведения, подтверждающие соответствие технических и эксплуатационных характеристик требованиям обязательных для соблюдения технических </w:t>
      </w:r>
      <w:r w:rsidRPr="002C3B1B">
        <w:rPr>
          <w:szCs w:val="30"/>
        </w:rPr>
        <w:lastRenderedPageBreak/>
        <w:t>нормативных правовых актов в области обеспечения радиационной безопасности и в области технического нормирования и стандартизации;</w:t>
      </w:r>
    </w:p>
    <w:p w:rsidR="000D671A" w:rsidRPr="002C3B1B" w:rsidRDefault="000D671A" w:rsidP="000D671A">
      <w:pPr>
        <w:pStyle w:val="ConsPlusNormal"/>
        <w:ind w:firstLine="709"/>
        <w:jc w:val="both"/>
        <w:rPr>
          <w:szCs w:val="30"/>
        </w:rPr>
      </w:pPr>
      <w:r w:rsidRPr="002C3B1B">
        <w:rPr>
          <w:szCs w:val="30"/>
        </w:rPr>
        <w:t>показатели надежности и безопасности радиационного устройства (назначенный срок эксплуатации радиационного устройства, количество наработок до отказа, количество рабочих циклов, критерии предельного состояния и другие);</w:t>
      </w:r>
    </w:p>
    <w:p w:rsidR="000D671A" w:rsidRPr="002C3B1B" w:rsidRDefault="000D671A" w:rsidP="000D671A">
      <w:pPr>
        <w:pStyle w:val="ConsPlusNormal"/>
        <w:ind w:firstLine="709"/>
        <w:jc w:val="both"/>
      </w:pPr>
      <w:r w:rsidRPr="002C3B1B">
        <w:t xml:space="preserve">объем, методы, средства и периодичность проведения радиационного контроля; </w:t>
      </w:r>
    </w:p>
    <w:p w:rsidR="000D671A" w:rsidRPr="002C3B1B" w:rsidRDefault="000D671A" w:rsidP="000D671A">
      <w:pPr>
        <w:pStyle w:val="ConsPlusNormal"/>
        <w:ind w:firstLine="709"/>
        <w:jc w:val="both"/>
        <w:rPr>
          <w:szCs w:val="30"/>
        </w:rPr>
      </w:pPr>
      <w:r w:rsidRPr="002C3B1B">
        <w:rPr>
          <w:szCs w:val="30"/>
        </w:rPr>
        <w:t xml:space="preserve">объем, порядок и периодичность проведения технического обслуживания, испытаний на постоянство параметров типа источника ионизирующего излучения (при необходимости) радиационного устройства с указанием требований к исполнителям; </w:t>
      </w:r>
    </w:p>
    <w:p w:rsidR="000D671A" w:rsidRPr="002C3B1B" w:rsidRDefault="000D671A" w:rsidP="000D671A">
      <w:pPr>
        <w:pStyle w:val="ConsPlusNormal"/>
        <w:ind w:firstLine="709"/>
        <w:jc w:val="both"/>
      </w:pPr>
      <w:r w:rsidRPr="002C3B1B">
        <w:t>перечень систем и элементов, важных для безопасности ИИИ, класс их безопасности в соответствии с главой 5 настоящих Правил, а также периодичность и методы проверки их работоспособности и эффективности в целях предупреждения отклонений, приводящих к нарушению установленных условий безопасной эксплуатации РО и ИИИ;</w:t>
      </w:r>
    </w:p>
    <w:p w:rsidR="000D671A" w:rsidRPr="002C3B1B" w:rsidRDefault="000D671A" w:rsidP="000D671A">
      <w:pPr>
        <w:pStyle w:val="ConsPlusNormal"/>
        <w:ind w:firstLine="709"/>
        <w:jc w:val="both"/>
        <w:rPr>
          <w:szCs w:val="30"/>
        </w:rPr>
      </w:pPr>
      <w:r w:rsidRPr="002C3B1B">
        <w:t>условия размещения радиационного устройства в соответствии с требованиями ТНПА, включая, при необходимости, границы радиационно-опасной зоны;</w:t>
      </w:r>
    </w:p>
    <w:p w:rsidR="000D671A" w:rsidRPr="002C3B1B" w:rsidRDefault="000D671A" w:rsidP="000D671A">
      <w:pPr>
        <w:pStyle w:val="ConsPlusNormal"/>
        <w:ind w:firstLine="709"/>
        <w:jc w:val="both"/>
      </w:pPr>
      <w:r w:rsidRPr="002C3B1B">
        <w:rPr>
          <w:szCs w:val="30"/>
        </w:rPr>
        <w:t>правила безопасной эксплуатации радиационного устройства; перечень возможных отклонений от нормальной эксплуатации радиационного устройства и способах устранения таких отклонений;</w:t>
      </w:r>
    </w:p>
    <w:p w:rsidR="000D671A" w:rsidRPr="002C3B1B" w:rsidRDefault="000D671A" w:rsidP="000D671A">
      <w:pPr>
        <w:pStyle w:val="ConsPlusNormal"/>
        <w:ind w:firstLine="709"/>
        <w:jc w:val="both"/>
      </w:pPr>
      <w:r w:rsidRPr="002C3B1B">
        <w:t>перечень исходных событий для потенциальных радиационных аварий;</w:t>
      </w:r>
    </w:p>
    <w:p w:rsidR="000D671A" w:rsidRPr="002C3B1B" w:rsidRDefault="000D671A" w:rsidP="000D671A">
      <w:pPr>
        <w:pStyle w:val="ConsPlusNormal"/>
        <w:ind w:firstLine="709"/>
        <w:jc w:val="both"/>
      </w:pPr>
      <w:r w:rsidRPr="002C3B1B">
        <w:t>организационные и технические меры по предотвращению радиационных аварий, ограничению их последствий и обеспечению безопасности ИИИ при любом исходном событии, учитываемом в технической (эксплуатационной) документации на радиационное устройство;</w:t>
      </w:r>
    </w:p>
    <w:p w:rsidR="000D671A" w:rsidRDefault="000D671A" w:rsidP="000D671A">
      <w:pPr>
        <w:pStyle w:val="ConsPlusNormal"/>
        <w:ind w:firstLine="709"/>
        <w:jc w:val="both"/>
        <w:rPr>
          <w:szCs w:val="30"/>
        </w:rPr>
      </w:pPr>
      <w:r w:rsidRPr="002C3B1B">
        <w:t xml:space="preserve">организационные и технические меры по обеспечению радиационной безопасности при выводе из эксплуатации радиационного устройства (в отношении стационарных радиационных устройств, содержащих закрытые ИИИ </w:t>
      </w:r>
      <w:r w:rsidRPr="002C3B1B">
        <w:rPr>
          <w:lang w:val="en-US"/>
        </w:rPr>
        <w:t>I</w:t>
      </w:r>
      <w:r w:rsidRPr="002C3B1B">
        <w:t xml:space="preserve"> и </w:t>
      </w:r>
      <w:r w:rsidRPr="002C3B1B">
        <w:rPr>
          <w:lang w:val="en-US"/>
        </w:rPr>
        <w:t>III</w:t>
      </w:r>
      <w:r w:rsidRPr="002C3B1B">
        <w:t xml:space="preserve"> категорий по степе</w:t>
      </w:r>
      <w:r w:rsidRPr="00187D86">
        <w:t xml:space="preserve">ни радиационной опасности), в том числе перечень необходимого для вывода из эксплуатации </w:t>
      </w:r>
      <w:r>
        <w:t>ИИИ</w:t>
      </w:r>
      <w:r w:rsidRPr="00187D86">
        <w:t xml:space="preserve"> о</w:t>
      </w:r>
      <w:r>
        <w:t>борудования, систем и элементов</w:t>
      </w:r>
      <w:r w:rsidRPr="00187D86">
        <w:rPr>
          <w:szCs w:val="30"/>
        </w:rPr>
        <w:t>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</w:p>
    <w:p w:rsidR="000D671A" w:rsidRPr="001C144A" w:rsidRDefault="000D671A" w:rsidP="000D671A">
      <w:pPr>
        <w:pStyle w:val="ConsPlusNormal"/>
        <w:ind w:firstLine="540"/>
        <w:jc w:val="center"/>
        <w:rPr>
          <w:b/>
          <w:szCs w:val="30"/>
        </w:rPr>
      </w:pPr>
      <w:r w:rsidRPr="001C144A">
        <w:rPr>
          <w:b/>
          <w:szCs w:val="30"/>
        </w:rPr>
        <w:t>ГЛАВА 7</w:t>
      </w:r>
    </w:p>
    <w:p w:rsidR="000D671A" w:rsidRPr="001C144A" w:rsidRDefault="000D671A" w:rsidP="000D671A">
      <w:pPr>
        <w:pStyle w:val="ConsPlusNormal"/>
        <w:ind w:firstLine="540"/>
        <w:jc w:val="center"/>
        <w:rPr>
          <w:b/>
          <w:szCs w:val="30"/>
        </w:rPr>
      </w:pPr>
      <w:r w:rsidRPr="001C144A">
        <w:rPr>
          <w:b/>
          <w:szCs w:val="30"/>
        </w:rPr>
        <w:t>ТРЕБОВАНИЯ К ОБЕСПЕЧЕНИЮ БЕЗОПАСНОСТИ ПРИ ПРОЕКТИРОВАНИИ (КОНСТРУИРОВАНИИ) СТАЦИОНАРНЫХ РАДИАЦИОННЫХ УСТРОЙСТВ С ЗАКРЫТЫМИ ИСТОЧНИКАМИ ИОНИЗИРУЮЩЕГО ИЗЛУЧЕНИЯ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29</w:t>
      </w:r>
      <w:r w:rsidRPr="00187D86">
        <w:rPr>
          <w:szCs w:val="30"/>
        </w:rPr>
        <w:t xml:space="preserve">. В </w:t>
      </w:r>
      <w:r w:rsidRPr="00187D86">
        <w:t xml:space="preserve">проектной </w:t>
      </w:r>
      <w:r>
        <w:t>и (или) конструкторской документации</w:t>
      </w:r>
      <w:r w:rsidRPr="00187D86">
        <w:t xml:space="preserve"> </w:t>
      </w:r>
      <w:r w:rsidRPr="00187D86">
        <w:rPr>
          <w:szCs w:val="30"/>
        </w:rPr>
        <w:t>на стационарное радиа</w:t>
      </w:r>
      <w:r>
        <w:rPr>
          <w:szCs w:val="30"/>
        </w:rPr>
        <w:t xml:space="preserve">ционное устройство, содержащее закрытые </w:t>
      </w:r>
      <w:r w:rsidRPr="00187D86">
        <w:rPr>
          <w:szCs w:val="30"/>
        </w:rPr>
        <w:t xml:space="preserve">ИИИ </w:t>
      </w:r>
      <w:r w:rsidRPr="00187D86">
        <w:rPr>
          <w:szCs w:val="30"/>
          <w:lang w:val="en-US"/>
        </w:rPr>
        <w:t>I</w:t>
      </w:r>
      <w:r w:rsidRPr="00187D86">
        <w:rPr>
          <w:szCs w:val="30"/>
        </w:rPr>
        <w:t xml:space="preserve"> – </w:t>
      </w:r>
      <w:r w:rsidRPr="00187D86">
        <w:rPr>
          <w:szCs w:val="30"/>
          <w:lang w:val="en-US"/>
        </w:rPr>
        <w:t>III</w:t>
      </w:r>
      <w:r w:rsidRPr="00187D86">
        <w:rPr>
          <w:szCs w:val="30"/>
        </w:rPr>
        <w:t xml:space="preserve"> категорий по степени радиационной опасности, должно быть предусмотрено предоставление информации на рабочее место оператора, в том числе: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о режиме работы</w:t>
      </w:r>
      <w:r>
        <w:rPr>
          <w:szCs w:val="30"/>
        </w:rPr>
        <w:t xml:space="preserve"> устройства</w:t>
      </w:r>
      <w:r w:rsidRPr="00187D86">
        <w:rPr>
          <w:szCs w:val="30"/>
        </w:rPr>
        <w:t xml:space="preserve">; 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о значениях мощности дозы в рабочих помещениях;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о превышении контрольного уровня мощности дозы на рабочих местах;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об отказе системы блокировок;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об уровне воды при использовании водной и смешанной защиты, а также его изменении.</w:t>
      </w:r>
    </w:p>
    <w:p w:rsidR="000D671A" w:rsidRPr="00187D86" w:rsidRDefault="000D671A" w:rsidP="000D671A">
      <w:pPr>
        <w:pStyle w:val="ConsPlusNormal"/>
        <w:widowControl/>
        <w:ind w:firstLine="709"/>
        <w:jc w:val="both"/>
        <w:rPr>
          <w:szCs w:val="30"/>
        </w:rPr>
      </w:pPr>
      <w:r w:rsidRPr="00187D86">
        <w:rPr>
          <w:szCs w:val="30"/>
        </w:rPr>
        <w:t>3</w:t>
      </w:r>
      <w:r>
        <w:rPr>
          <w:szCs w:val="30"/>
        </w:rPr>
        <w:t>0</w:t>
      </w:r>
      <w:r w:rsidRPr="00187D86">
        <w:rPr>
          <w:szCs w:val="30"/>
        </w:rPr>
        <w:t xml:space="preserve">. В </w:t>
      </w:r>
      <w:r w:rsidRPr="00187D86">
        <w:t xml:space="preserve">проектной </w:t>
      </w:r>
      <w:r>
        <w:t>и (или) конструкторской документации</w:t>
      </w:r>
      <w:r w:rsidRPr="00187D86">
        <w:t xml:space="preserve"> </w:t>
      </w:r>
      <w:r w:rsidRPr="00187D86">
        <w:rPr>
          <w:szCs w:val="30"/>
        </w:rPr>
        <w:t>на стационарное радиа</w:t>
      </w:r>
      <w:r>
        <w:rPr>
          <w:szCs w:val="30"/>
        </w:rPr>
        <w:t xml:space="preserve">ционное устройство, содержащее закрытые </w:t>
      </w:r>
      <w:r w:rsidRPr="00187D86">
        <w:rPr>
          <w:szCs w:val="30"/>
        </w:rPr>
        <w:t>ИИИ I – II</w:t>
      </w:r>
      <w:r w:rsidRPr="00187D86">
        <w:rPr>
          <w:szCs w:val="30"/>
          <w:lang w:val="en-US"/>
        </w:rPr>
        <w:t>I</w:t>
      </w:r>
      <w:r w:rsidRPr="00187D86">
        <w:rPr>
          <w:szCs w:val="30"/>
        </w:rPr>
        <w:t xml:space="preserve"> категорий по степени радиационной опасности, должна быть предусмотрена система блокировок, исключающая: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несанкционированное открытие защитной двери в рабочее помещение в случае отключения э</w:t>
      </w:r>
      <w:r>
        <w:rPr>
          <w:szCs w:val="30"/>
        </w:rPr>
        <w:t xml:space="preserve">лектроснабжения и при нахождении закрытого </w:t>
      </w:r>
      <w:r w:rsidRPr="00187D86">
        <w:rPr>
          <w:szCs w:val="30"/>
        </w:rPr>
        <w:t xml:space="preserve">ИИИ в рабочем положении (при открытом пучке ионизирующего излучения); </w:t>
      </w:r>
    </w:p>
    <w:p w:rsidR="000D671A" w:rsidRDefault="000D671A" w:rsidP="000D671A">
      <w:pPr>
        <w:pStyle w:val="ConsPlusNormal"/>
        <w:widowControl/>
        <w:ind w:firstLine="709"/>
        <w:jc w:val="both"/>
        <w:rPr>
          <w:szCs w:val="30"/>
        </w:rPr>
      </w:pPr>
      <w:r>
        <w:rPr>
          <w:szCs w:val="30"/>
        </w:rPr>
        <w:t xml:space="preserve">перевод закрытого </w:t>
      </w:r>
      <w:r w:rsidRPr="00187D86">
        <w:rPr>
          <w:szCs w:val="30"/>
        </w:rPr>
        <w:t xml:space="preserve">ИИИ в рабочее положение или открытие пучка ионизирующего излучения при открытой защитной двери (открытом монтажном люке) или неработающей системе радиационного контроля. </w:t>
      </w:r>
    </w:p>
    <w:p w:rsidR="000D671A" w:rsidRPr="00187D86" w:rsidRDefault="000D671A" w:rsidP="000D671A">
      <w:pPr>
        <w:pStyle w:val="ConsPlusNormal"/>
        <w:widowControl/>
        <w:ind w:firstLine="709"/>
        <w:jc w:val="both"/>
        <w:rPr>
          <w:szCs w:val="30"/>
        </w:rPr>
      </w:pPr>
      <w:r w:rsidRPr="00187D86">
        <w:rPr>
          <w:szCs w:val="30"/>
        </w:rPr>
        <w:t>3</w:t>
      </w:r>
      <w:r>
        <w:rPr>
          <w:szCs w:val="30"/>
        </w:rPr>
        <w:t>1</w:t>
      </w:r>
      <w:r w:rsidRPr="00187D86">
        <w:rPr>
          <w:szCs w:val="30"/>
        </w:rPr>
        <w:t xml:space="preserve">. </w:t>
      </w:r>
      <w:proofErr w:type="gramStart"/>
      <w:r w:rsidRPr="00187D86">
        <w:rPr>
          <w:szCs w:val="30"/>
        </w:rPr>
        <w:t xml:space="preserve">В </w:t>
      </w:r>
      <w:r w:rsidRPr="00187D86">
        <w:t xml:space="preserve">проектной </w:t>
      </w:r>
      <w:r>
        <w:t>и (или) конструкторской документации</w:t>
      </w:r>
      <w:r w:rsidRPr="00187D86">
        <w:t xml:space="preserve"> </w:t>
      </w:r>
      <w:r w:rsidRPr="00187D86">
        <w:rPr>
          <w:szCs w:val="30"/>
        </w:rPr>
        <w:t>на стационарное радиа</w:t>
      </w:r>
      <w:r>
        <w:rPr>
          <w:szCs w:val="30"/>
        </w:rPr>
        <w:t xml:space="preserve">ционное устройство, содержащее закрытые </w:t>
      </w:r>
      <w:r w:rsidRPr="00187D86">
        <w:rPr>
          <w:szCs w:val="30"/>
        </w:rPr>
        <w:t xml:space="preserve">ИИИ </w:t>
      </w:r>
      <w:r w:rsidRPr="00187D86">
        <w:rPr>
          <w:szCs w:val="30"/>
          <w:lang w:val="en-US"/>
        </w:rPr>
        <w:t>I</w:t>
      </w:r>
      <w:r w:rsidRPr="00187D86">
        <w:rPr>
          <w:szCs w:val="30"/>
        </w:rPr>
        <w:t xml:space="preserve"> – </w:t>
      </w:r>
      <w:r w:rsidRPr="00187D86">
        <w:rPr>
          <w:szCs w:val="30"/>
          <w:lang w:val="en-US"/>
        </w:rPr>
        <w:t>IV</w:t>
      </w:r>
      <w:r w:rsidRPr="00187D86">
        <w:rPr>
          <w:szCs w:val="30"/>
        </w:rPr>
        <w:t xml:space="preserve"> категорий по степени радиационной опасности, должна быть предусмотрена возмож</w:t>
      </w:r>
      <w:r>
        <w:rPr>
          <w:szCs w:val="30"/>
        </w:rPr>
        <w:t xml:space="preserve">ность принудительного перевода закрытого </w:t>
      </w:r>
      <w:r w:rsidRPr="00187D86">
        <w:rPr>
          <w:szCs w:val="30"/>
        </w:rPr>
        <w:t>ИИИ в положение хранения при неисправности системы блокировок, отключении электроснабжения, пожаре, а также при других исходных соб</w:t>
      </w:r>
      <w:r>
        <w:rPr>
          <w:szCs w:val="30"/>
        </w:rPr>
        <w:t>ытиях, учитываемых в проектной и (или) конструкторской</w:t>
      </w:r>
      <w:r w:rsidRPr="00187D86">
        <w:rPr>
          <w:szCs w:val="30"/>
        </w:rPr>
        <w:t xml:space="preserve"> документации на радиационное устройство.</w:t>
      </w:r>
      <w:proofErr w:type="gramEnd"/>
    </w:p>
    <w:p w:rsidR="000D671A" w:rsidRPr="00187D86" w:rsidRDefault="000D671A" w:rsidP="000D671A">
      <w:pPr>
        <w:pStyle w:val="ConsPlusNormal"/>
        <w:widowControl/>
        <w:ind w:firstLine="709"/>
        <w:jc w:val="both"/>
        <w:rPr>
          <w:szCs w:val="30"/>
        </w:rPr>
      </w:pPr>
      <w:r w:rsidRPr="00187D86">
        <w:rPr>
          <w:szCs w:val="30"/>
        </w:rPr>
        <w:t>3</w:t>
      </w:r>
      <w:r>
        <w:rPr>
          <w:szCs w:val="30"/>
        </w:rPr>
        <w:t>2</w:t>
      </w:r>
      <w:r w:rsidRPr="00187D86">
        <w:rPr>
          <w:szCs w:val="30"/>
        </w:rPr>
        <w:t>. Стационарные радиа</w:t>
      </w:r>
      <w:r>
        <w:rPr>
          <w:szCs w:val="30"/>
        </w:rPr>
        <w:t xml:space="preserve">ционные устройства, содержащие закрытые </w:t>
      </w:r>
      <w:r w:rsidRPr="00187D86">
        <w:rPr>
          <w:szCs w:val="30"/>
        </w:rPr>
        <w:t xml:space="preserve">ИИИ </w:t>
      </w:r>
      <w:r w:rsidRPr="00187D86">
        <w:rPr>
          <w:szCs w:val="30"/>
          <w:lang w:val="en-US"/>
        </w:rPr>
        <w:t>I</w:t>
      </w:r>
      <w:r w:rsidRPr="00187D86">
        <w:rPr>
          <w:szCs w:val="30"/>
        </w:rPr>
        <w:t xml:space="preserve"> – </w:t>
      </w:r>
      <w:r w:rsidRPr="00187D86">
        <w:rPr>
          <w:szCs w:val="30"/>
          <w:lang w:val="en-US"/>
        </w:rPr>
        <w:t>IV</w:t>
      </w:r>
      <w:r w:rsidRPr="00187D86">
        <w:rPr>
          <w:szCs w:val="30"/>
        </w:rPr>
        <w:t xml:space="preserve"> категорий по степени радиационной опасности, должны быть оборудованы двумя</w:t>
      </w:r>
      <w:r>
        <w:rPr>
          <w:szCs w:val="30"/>
        </w:rPr>
        <w:t xml:space="preserve"> системами индикации положения закрытого </w:t>
      </w:r>
      <w:r w:rsidRPr="00187D86">
        <w:rPr>
          <w:szCs w:val="30"/>
        </w:rPr>
        <w:t>ИИИ: механической (электромеханической) и электрической или механической (электромеханической) и радиационной.</w:t>
      </w:r>
    </w:p>
    <w:p w:rsidR="000D671A" w:rsidRPr="00187D86" w:rsidRDefault="000D671A" w:rsidP="000D671A">
      <w:pPr>
        <w:pStyle w:val="ConsPlusNormal"/>
        <w:widowControl/>
        <w:ind w:firstLine="709"/>
        <w:jc w:val="both"/>
        <w:rPr>
          <w:szCs w:val="30"/>
        </w:rPr>
      </w:pPr>
      <w:r w:rsidRPr="00187D86">
        <w:rPr>
          <w:szCs w:val="30"/>
        </w:rPr>
        <w:t>3</w:t>
      </w:r>
      <w:r>
        <w:rPr>
          <w:szCs w:val="30"/>
        </w:rPr>
        <w:t>3</w:t>
      </w:r>
      <w:r w:rsidRPr="00187D86">
        <w:rPr>
          <w:szCs w:val="30"/>
        </w:rPr>
        <w:t xml:space="preserve">. В </w:t>
      </w:r>
      <w:r w:rsidRPr="00187D86">
        <w:t xml:space="preserve">проектной </w:t>
      </w:r>
      <w:r>
        <w:t>и (или) конструкторской документации</w:t>
      </w:r>
      <w:r w:rsidRPr="00187D86">
        <w:t xml:space="preserve"> </w:t>
      </w:r>
      <w:r w:rsidRPr="00187D86">
        <w:rPr>
          <w:szCs w:val="30"/>
        </w:rPr>
        <w:t>на стационарное радиа</w:t>
      </w:r>
      <w:r>
        <w:rPr>
          <w:szCs w:val="30"/>
        </w:rPr>
        <w:t xml:space="preserve">ционное устройство, содержащее закрытые </w:t>
      </w:r>
      <w:r w:rsidRPr="00187D86">
        <w:rPr>
          <w:szCs w:val="30"/>
        </w:rPr>
        <w:t xml:space="preserve">ИИИ </w:t>
      </w:r>
      <w:r w:rsidRPr="00187D86">
        <w:rPr>
          <w:szCs w:val="30"/>
          <w:lang w:val="en-US"/>
        </w:rPr>
        <w:t>I</w:t>
      </w:r>
      <w:r w:rsidRPr="00187D86">
        <w:rPr>
          <w:szCs w:val="30"/>
        </w:rPr>
        <w:t xml:space="preserve"> – </w:t>
      </w:r>
      <w:r w:rsidRPr="00187D86">
        <w:rPr>
          <w:szCs w:val="30"/>
          <w:lang w:val="en-US"/>
        </w:rPr>
        <w:t>IV</w:t>
      </w:r>
      <w:r w:rsidRPr="00187D86">
        <w:rPr>
          <w:szCs w:val="30"/>
        </w:rPr>
        <w:t xml:space="preserve"> категорий по степени радиационной опасности, должно быть предусмотрено предоставление ин</w:t>
      </w:r>
      <w:r>
        <w:rPr>
          <w:szCs w:val="30"/>
        </w:rPr>
        <w:t xml:space="preserve">формации о положении закрытого </w:t>
      </w:r>
      <w:r w:rsidRPr="00187D86">
        <w:rPr>
          <w:szCs w:val="30"/>
        </w:rPr>
        <w:t xml:space="preserve">ИИИ </w:t>
      </w:r>
      <w:r w:rsidRPr="00187D86">
        <w:rPr>
          <w:szCs w:val="30"/>
        </w:rPr>
        <w:lastRenderedPageBreak/>
        <w:t>(«рабочее», «хранение») или устройства перекрытия пучка ионизирующего излучения («открыто», «закрыто»).</w:t>
      </w:r>
    </w:p>
    <w:p w:rsidR="000D671A" w:rsidRPr="00187D86" w:rsidRDefault="000D671A" w:rsidP="000D671A">
      <w:pPr>
        <w:pStyle w:val="ConsPlusNormal"/>
        <w:widowControl/>
        <w:ind w:firstLine="709"/>
        <w:jc w:val="both"/>
        <w:rPr>
          <w:szCs w:val="30"/>
        </w:rPr>
      </w:pPr>
      <w:r w:rsidRPr="00187D86">
        <w:rPr>
          <w:szCs w:val="30"/>
        </w:rPr>
        <w:t>3</w:t>
      </w:r>
      <w:r>
        <w:rPr>
          <w:szCs w:val="30"/>
        </w:rPr>
        <w:t>4</w:t>
      </w:r>
      <w:r w:rsidRPr="00187D86">
        <w:rPr>
          <w:szCs w:val="30"/>
        </w:rPr>
        <w:t>. Система управления стационарного радиаци</w:t>
      </w:r>
      <w:r>
        <w:rPr>
          <w:szCs w:val="30"/>
        </w:rPr>
        <w:t xml:space="preserve">онного устройства, содержащего закрытые </w:t>
      </w:r>
      <w:r w:rsidRPr="00187D86">
        <w:rPr>
          <w:szCs w:val="30"/>
        </w:rPr>
        <w:t xml:space="preserve">ИИИ </w:t>
      </w:r>
      <w:r w:rsidRPr="00187D86">
        <w:rPr>
          <w:szCs w:val="30"/>
          <w:lang w:val="en-US"/>
        </w:rPr>
        <w:t>I</w:t>
      </w:r>
      <w:r w:rsidRPr="00187D86">
        <w:rPr>
          <w:szCs w:val="30"/>
        </w:rPr>
        <w:t xml:space="preserve"> – </w:t>
      </w:r>
      <w:r w:rsidRPr="00187D86">
        <w:rPr>
          <w:szCs w:val="30"/>
          <w:lang w:val="en-US"/>
        </w:rPr>
        <w:t>III</w:t>
      </w:r>
      <w:r w:rsidRPr="00187D86">
        <w:rPr>
          <w:szCs w:val="30"/>
        </w:rPr>
        <w:t xml:space="preserve"> категорий по степени радиационной опасности, </w:t>
      </w:r>
      <w:r>
        <w:rPr>
          <w:szCs w:val="30"/>
        </w:rPr>
        <w:t xml:space="preserve">должна предусматривать перевод закрытого </w:t>
      </w:r>
      <w:r w:rsidRPr="00187D86">
        <w:rPr>
          <w:szCs w:val="30"/>
        </w:rPr>
        <w:t xml:space="preserve">ИИИ в рабочее положение (открытие пучка ионизирующего излучения) только с помощью </w:t>
      </w:r>
      <w:r>
        <w:rPr>
          <w:szCs w:val="30"/>
        </w:rPr>
        <w:t xml:space="preserve">комбинации </w:t>
      </w:r>
      <w:r w:rsidRPr="00187D86">
        <w:rPr>
          <w:szCs w:val="30"/>
        </w:rPr>
        <w:t xml:space="preserve">специальных технических средств. 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3</w:t>
      </w:r>
      <w:r>
        <w:rPr>
          <w:szCs w:val="30"/>
        </w:rPr>
        <w:t>5</w:t>
      </w:r>
      <w:r w:rsidRPr="00187D86">
        <w:rPr>
          <w:szCs w:val="30"/>
        </w:rPr>
        <w:t>. Рабочее место оператора стационарного радиаци</w:t>
      </w:r>
      <w:r>
        <w:rPr>
          <w:szCs w:val="30"/>
        </w:rPr>
        <w:t xml:space="preserve">онного устройства, содержащего закрытые </w:t>
      </w:r>
      <w:r w:rsidRPr="00187D86">
        <w:rPr>
          <w:szCs w:val="30"/>
        </w:rPr>
        <w:t>ИИИ I - I</w:t>
      </w:r>
      <w:r w:rsidRPr="00187D86">
        <w:rPr>
          <w:szCs w:val="30"/>
          <w:lang w:val="en-US"/>
        </w:rPr>
        <w:t>I</w:t>
      </w:r>
      <w:r w:rsidRPr="00187D86">
        <w:rPr>
          <w:szCs w:val="30"/>
        </w:rPr>
        <w:t>I категорий по степени радиационной опасности, следует оборудовать средствами оперативной связи с аварийными службами.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3</w:t>
      </w:r>
      <w:r>
        <w:rPr>
          <w:szCs w:val="30"/>
        </w:rPr>
        <w:t>6</w:t>
      </w:r>
      <w:r w:rsidRPr="00187D86">
        <w:rPr>
          <w:szCs w:val="30"/>
        </w:rPr>
        <w:t>. В случае отключения основного источника электроснабжения стационарного радиаци</w:t>
      </w:r>
      <w:r>
        <w:rPr>
          <w:szCs w:val="30"/>
        </w:rPr>
        <w:t xml:space="preserve">онного устройства, содержащего закрытые </w:t>
      </w:r>
      <w:r w:rsidRPr="00187D86">
        <w:rPr>
          <w:szCs w:val="30"/>
        </w:rPr>
        <w:t>ИИИ I - I</w:t>
      </w:r>
      <w:r w:rsidRPr="00187D86">
        <w:rPr>
          <w:szCs w:val="30"/>
          <w:lang w:val="en-US"/>
        </w:rPr>
        <w:t>I</w:t>
      </w:r>
      <w:r w:rsidRPr="00187D86">
        <w:rPr>
          <w:szCs w:val="30"/>
        </w:rPr>
        <w:t xml:space="preserve">I категорий по степени радиационной опасности, должно быть предусмотрено аварийное электроснабжение элементов, отнесенных к классу безопасности 1, на время, необходимое для выполнения предусмотренных в проектной </w:t>
      </w:r>
      <w:r>
        <w:rPr>
          <w:szCs w:val="30"/>
        </w:rPr>
        <w:t xml:space="preserve">и (или) конструкторской </w:t>
      </w:r>
      <w:r w:rsidRPr="00187D86">
        <w:rPr>
          <w:szCs w:val="30"/>
        </w:rPr>
        <w:t>документации мероприятий по приведению ИИИ в безопасное состояние.</w:t>
      </w:r>
    </w:p>
    <w:p w:rsidR="000D671A" w:rsidRPr="00187D86" w:rsidRDefault="000D671A" w:rsidP="000D671A">
      <w:pPr>
        <w:pStyle w:val="ConsPlusNormal"/>
        <w:widowControl/>
        <w:ind w:firstLine="709"/>
        <w:jc w:val="both"/>
        <w:rPr>
          <w:szCs w:val="30"/>
        </w:rPr>
      </w:pPr>
      <w:r w:rsidRPr="00187D86">
        <w:rPr>
          <w:szCs w:val="30"/>
        </w:rPr>
        <w:t>3</w:t>
      </w:r>
      <w:r>
        <w:rPr>
          <w:szCs w:val="30"/>
        </w:rPr>
        <w:t>7</w:t>
      </w:r>
      <w:r w:rsidRPr="00187D86">
        <w:rPr>
          <w:szCs w:val="30"/>
        </w:rPr>
        <w:t>. Стационарные радиа</w:t>
      </w:r>
      <w:r>
        <w:rPr>
          <w:szCs w:val="30"/>
        </w:rPr>
        <w:t xml:space="preserve">ционные устройства, содержащие закрытые </w:t>
      </w:r>
      <w:r w:rsidRPr="00187D86">
        <w:rPr>
          <w:szCs w:val="30"/>
        </w:rPr>
        <w:t xml:space="preserve">ИИИ </w:t>
      </w:r>
      <w:r w:rsidRPr="00187D86">
        <w:rPr>
          <w:szCs w:val="30"/>
          <w:lang w:val="en-US"/>
        </w:rPr>
        <w:t>I</w:t>
      </w:r>
      <w:r w:rsidRPr="00187D86">
        <w:rPr>
          <w:szCs w:val="30"/>
        </w:rPr>
        <w:t xml:space="preserve"> – </w:t>
      </w:r>
      <w:r w:rsidRPr="00187D86">
        <w:rPr>
          <w:szCs w:val="30"/>
          <w:lang w:val="en-US"/>
        </w:rPr>
        <w:t>IV</w:t>
      </w:r>
      <w:r w:rsidRPr="00187D86">
        <w:rPr>
          <w:szCs w:val="30"/>
        </w:rPr>
        <w:t xml:space="preserve"> категорий по степени радиационной опасности, должны иметь устройства д</w:t>
      </w:r>
      <w:r>
        <w:rPr>
          <w:szCs w:val="30"/>
        </w:rPr>
        <w:t xml:space="preserve">ля надежной фиксации положения закрытого </w:t>
      </w:r>
      <w:r w:rsidRPr="00187D86">
        <w:rPr>
          <w:szCs w:val="30"/>
        </w:rPr>
        <w:t>ИИИ или устройства перекрытия пучка ионизирующего излучения (задвижки, затворы). Конструкция фиксирующих устройств должна исключать возможность самопроизвольного или</w:t>
      </w:r>
      <w:r>
        <w:rPr>
          <w:szCs w:val="30"/>
        </w:rPr>
        <w:t xml:space="preserve"> несанкционированного перевода закрытого </w:t>
      </w:r>
      <w:r w:rsidRPr="00187D86">
        <w:rPr>
          <w:szCs w:val="30"/>
        </w:rPr>
        <w:t>ИИИ в рабочее положение (открытие пучка ионизирующего излучения) во всех режимах эксплуатации.</w:t>
      </w:r>
    </w:p>
    <w:p w:rsidR="000D671A" w:rsidRDefault="000D671A" w:rsidP="000D671A">
      <w:pPr>
        <w:pStyle w:val="ConsPlusNormal"/>
        <w:widowControl/>
        <w:ind w:firstLine="709"/>
        <w:jc w:val="both"/>
        <w:rPr>
          <w:szCs w:val="30"/>
        </w:rPr>
      </w:pPr>
      <w:r>
        <w:rPr>
          <w:szCs w:val="30"/>
        </w:rPr>
        <w:t>38</w:t>
      </w:r>
      <w:r w:rsidRPr="00187D86">
        <w:rPr>
          <w:szCs w:val="30"/>
        </w:rPr>
        <w:t xml:space="preserve">. </w:t>
      </w:r>
      <w:proofErr w:type="gramStart"/>
      <w:r w:rsidRPr="00187D86">
        <w:rPr>
          <w:szCs w:val="30"/>
        </w:rPr>
        <w:t xml:space="preserve">Конструкция блока </w:t>
      </w:r>
      <w:r>
        <w:rPr>
          <w:szCs w:val="30"/>
        </w:rPr>
        <w:t>закрытого</w:t>
      </w:r>
      <w:r w:rsidRPr="00187D86">
        <w:rPr>
          <w:szCs w:val="30"/>
        </w:rPr>
        <w:t xml:space="preserve"> </w:t>
      </w:r>
      <w:r>
        <w:rPr>
          <w:szCs w:val="30"/>
        </w:rPr>
        <w:t>ИИИ</w:t>
      </w:r>
      <w:r w:rsidRPr="00187D86">
        <w:rPr>
          <w:szCs w:val="30"/>
        </w:rPr>
        <w:t>, входящего в состав стационарного радиаци</w:t>
      </w:r>
      <w:r>
        <w:rPr>
          <w:szCs w:val="30"/>
        </w:rPr>
        <w:t xml:space="preserve">онного устройства, содержащего закрытый </w:t>
      </w:r>
      <w:r w:rsidRPr="00187D86">
        <w:rPr>
          <w:szCs w:val="30"/>
        </w:rPr>
        <w:t xml:space="preserve">ИИИ, должна обеспечивать снижение мощности дозы на поверхности </w:t>
      </w:r>
      <w:r>
        <w:rPr>
          <w:szCs w:val="30"/>
        </w:rPr>
        <w:t>блока закрытого ИИИ</w:t>
      </w:r>
      <w:r w:rsidRPr="00187D86">
        <w:rPr>
          <w:szCs w:val="30"/>
        </w:rPr>
        <w:t xml:space="preserve"> и на заданном расстоянии от нег</w:t>
      </w:r>
      <w:r>
        <w:rPr>
          <w:szCs w:val="30"/>
        </w:rPr>
        <w:t xml:space="preserve">о при двух основных положениях закрытого </w:t>
      </w:r>
      <w:r w:rsidRPr="00187D86">
        <w:rPr>
          <w:szCs w:val="30"/>
        </w:rPr>
        <w:t>ИИИ («рабочее» или «хранение») или положениях устройства перекрытия пучка ионизирующего излучения («открыто», «закрыто») до значений, установленных обязательными для соблюдения ТНПА в области технического нормирования и стандартизации</w:t>
      </w:r>
      <w:proofErr w:type="gramEnd"/>
      <w:r w:rsidRPr="00187D86">
        <w:rPr>
          <w:szCs w:val="30"/>
        </w:rPr>
        <w:t xml:space="preserve"> и (или) технической (эксплуатационной) документацией на радиа</w:t>
      </w:r>
      <w:r>
        <w:rPr>
          <w:szCs w:val="30"/>
        </w:rPr>
        <w:t xml:space="preserve">ционные устройства, содержащие </w:t>
      </w:r>
      <w:proofErr w:type="gramStart"/>
      <w:r>
        <w:rPr>
          <w:szCs w:val="30"/>
        </w:rPr>
        <w:t>закрытый</w:t>
      </w:r>
      <w:proofErr w:type="gramEnd"/>
      <w:r>
        <w:rPr>
          <w:szCs w:val="30"/>
        </w:rPr>
        <w:t xml:space="preserve"> </w:t>
      </w:r>
      <w:r w:rsidRPr="00187D86">
        <w:rPr>
          <w:szCs w:val="30"/>
        </w:rPr>
        <w:t>ИИИ.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39</w:t>
      </w:r>
      <w:r w:rsidRPr="00187D86">
        <w:rPr>
          <w:szCs w:val="30"/>
        </w:rPr>
        <w:t xml:space="preserve">. В </w:t>
      </w:r>
      <w:r w:rsidRPr="00187D86">
        <w:t xml:space="preserve">проектной </w:t>
      </w:r>
      <w:r>
        <w:t>и (или) конструкторской документации,</w:t>
      </w:r>
      <w:r w:rsidRPr="00187D86">
        <w:t xml:space="preserve"> </w:t>
      </w:r>
      <w:r>
        <w:t>технической (</w:t>
      </w:r>
      <w:r w:rsidRPr="00187D86">
        <w:t xml:space="preserve">эксплуатационной) документации </w:t>
      </w:r>
      <w:r w:rsidRPr="00187D86">
        <w:rPr>
          <w:szCs w:val="30"/>
        </w:rPr>
        <w:t xml:space="preserve">на радиационное устройство должны быть установлены мероприятия по обеспечению безопасности и предотвращению радиационных аварий </w:t>
      </w:r>
      <w:r>
        <w:rPr>
          <w:szCs w:val="30"/>
        </w:rPr>
        <w:t xml:space="preserve">во время зарядки (перезарядки) закрытых </w:t>
      </w:r>
      <w:r w:rsidRPr="00187D86">
        <w:rPr>
          <w:szCs w:val="30"/>
        </w:rPr>
        <w:t>ИИИ.</w:t>
      </w:r>
    </w:p>
    <w:p w:rsidR="000D671A" w:rsidRPr="00187D86" w:rsidRDefault="000D671A" w:rsidP="000D671A">
      <w:pPr>
        <w:pStyle w:val="ConsPlusNormal"/>
        <w:widowControl/>
        <w:ind w:firstLine="709"/>
        <w:jc w:val="both"/>
        <w:rPr>
          <w:szCs w:val="30"/>
        </w:rPr>
      </w:pP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lastRenderedPageBreak/>
        <w:t>40</w:t>
      </w:r>
      <w:r w:rsidRPr="00187D86">
        <w:rPr>
          <w:szCs w:val="30"/>
        </w:rPr>
        <w:t xml:space="preserve">. Технические средства и приспособления для установки и </w:t>
      </w:r>
      <w:r>
        <w:rPr>
          <w:szCs w:val="30"/>
        </w:rPr>
        <w:t xml:space="preserve">замены (зарядки и перезарядки) закрытых </w:t>
      </w:r>
      <w:r w:rsidRPr="00187D86">
        <w:rPr>
          <w:szCs w:val="30"/>
        </w:rPr>
        <w:t xml:space="preserve">ИИИ в стационарное радиационное устройство </w:t>
      </w:r>
      <w:r w:rsidRPr="00187D86">
        <w:rPr>
          <w:szCs w:val="30"/>
          <w:lang w:val="en-US"/>
        </w:rPr>
        <w:t>I</w:t>
      </w:r>
      <w:r w:rsidRPr="00187D86">
        <w:rPr>
          <w:szCs w:val="30"/>
        </w:rPr>
        <w:t xml:space="preserve"> – </w:t>
      </w:r>
      <w:r w:rsidRPr="00187D86">
        <w:rPr>
          <w:szCs w:val="30"/>
          <w:lang w:val="en-US"/>
        </w:rPr>
        <w:t>IV</w:t>
      </w:r>
      <w:r w:rsidRPr="00187D86">
        <w:rPr>
          <w:szCs w:val="30"/>
        </w:rPr>
        <w:t xml:space="preserve"> категорий по степени радиационной опасности должны быть сконструированы и изготовлены таким образом, чтобы обеспечивать безопасность выполнения этих работ.</w:t>
      </w:r>
    </w:p>
    <w:p w:rsidR="000D671A" w:rsidRPr="00187D86" w:rsidRDefault="000D671A" w:rsidP="000D671A">
      <w:pPr>
        <w:pStyle w:val="ConsPlusNormal"/>
        <w:widowControl/>
        <w:ind w:firstLine="540"/>
        <w:jc w:val="center"/>
        <w:rPr>
          <w:szCs w:val="30"/>
        </w:rPr>
      </w:pPr>
    </w:p>
    <w:p w:rsidR="000D671A" w:rsidRPr="001C144A" w:rsidRDefault="000D671A" w:rsidP="000D671A">
      <w:pPr>
        <w:pStyle w:val="ConsPlusNormal"/>
        <w:widowControl/>
        <w:ind w:firstLine="540"/>
        <w:jc w:val="center"/>
        <w:rPr>
          <w:b/>
          <w:szCs w:val="30"/>
        </w:rPr>
      </w:pPr>
      <w:r w:rsidRPr="001C144A">
        <w:rPr>
          <w:b/>
          <w:szCs w:val="30"/>
        </w:rPr>
        <w:t>ГЛАВА 8</w:t>
      </w:r>
    </w:p>
    <w:p w:rsidR="000D671A" w:rsidRPr="001C144A" w:rsidRDefault="000D671A" w:rsidP="000D671A">
      <w:pPr>
        <w:pStyle w:val="ConsPlusNormal"/>
        <w:widowControl/>
        <w:ind w:firstLine="540"/>
        <w:jc w:val="center"/>
        <w:rPr>
          <w:b/>
          <w:szCs w:val="30"/>
        </w:rPr>
      </w:pPr>
      <w:r w:rsidRPr="001C144A">
        <w:rPr>
          <w:b/>
          <w:szCs w:val="30"/>
        </w:rPr>
        <w:t>ТРЕБОВАНИЯ К ОБЕСПЕЧЕНИЮ БЕЗОПАСНОСТИ ПРИ ПРОЕКТИРОВАНИИ (КОНСТРУИРОВАНИИ) МОБИЛЬНЫХ РАДИАЦИОННЫХ УСТРОЙСТВ, СОДЕРЖАЩИХ ЗАКРЫТЫЕ ИСТОЧНИКИ ИОНИЗИРУЮЩЕГО ИЗЛУЧЕНИЯ</w:t>
      </w:r>
    </w:p>
    <w:p w:rsidR="000D671A" w:rsidRPr="00187D86" w:rsidRDefault="000D671A" w:rsidP="000D671A">
      <w:pPr>
        <w:pStyle w:val="ConsPlusNormal"/>
        <w:widowControl/>
        <w:ind w:firstLine="540"/>
        <w:jc w:val="center"/>
        <w:rPr>
          <w:szCs w:val="30"/>
        </w:rPr>
      </w:pPr>
    </w:p>
    <w:p w:rsidR="000D671A" w:rsidRPr="00187D86" w:rsidRDefault="000D671A" w:rsidP="000D671A">
      <w:pPr>
        <w:pStyle w:val="ConsPlusNormal"/>
        <w:widowControl/>
        <w:ind w:firstLine="709"/>
        <w:jc w:val="both"/>
        <w:rPr>
          <w:szCs w:val="30"/>
        </w:rPr>
      </w:pPr>
      <w:r w:rsidRPr="00187D86">
        <w:rPr>
          <w:szCs w:val="30"/>
        </w:rPr>
        <w:t>4</w:t>
      </w:r>
      <w:r>
        <w:rPr>
          <w:szCs w:val="30"/>
        </w:rPr>
        <w:t>1.</w:t>
      </w:r>
      <w:r w:rsidRPr="00187D86">
        <w:rPr>
          <w:szCs w:val="30"/>
        </w:rPr>
        <w:t xml:space="preserve"> Мобильные радиационные устройства, содержащие </w:t>
      </w:r>
      <w:r>
        <w:rPr>
          <w:szCs w:val="30"/>
        </w:rPr>
        <w:t xml:space="preserve">закрытые </w:t>
      </w:r>
      <w:r w:rsidRPr="00187D86">
        <w:rPr>
          <w:szCs w:val="30"/>
        </w:rPr>
        <w:t xml:space="preserve">ИИИ </w:t>
      </w:r>
      <w:r w:rsidRPr="00187D86">
        <w:rPr>
          <w:szCs w:val="30"/>
          <w:lang w:val="en-US"/>
        </w:rPr>
        <w:t>I</w:t>
      </w:r>
      <w:r>
        <w:rPr>
          <w:szCs w:val="30"/>
        </w:rPr>
        <w:t xml:space="preserve"> –</w:t>
      </w:r>
      <w:r w:rsidRPr="00187D86">
        <w:rPr>
          <w:szCs w:val="30"/>
        </w:rPr>
        <w:t xml:space="preserve"> </w:t>
      </w:r>
      <w:r w:rsidRPr="00187D86">
        <w:rPr>
          <w:szCs w:val="30"/>
          <w:lang w:val="en-US"/>
        </w:rPr>
        <w:t>IV</w:t>
      </w:r>
      <w:r w:rsidRPr="00187D86">
        <w:rPr>
          <w:szCs w:val="30"/>
        </w:rPr>
        <w:t xml:space="preserve"> категорий по степени радиационной опасности, должны иметь устройства для надежной фиксации положения </w:t>
      </w:r>
      <w:r>
        <w:rPr>
          <w:szCs w:val="30"/>
        </w:rPr>
        <w:t xml:space="preserve">закрытого </w:t>
      </w:r>
      <w:r w:rsidRPr="00187D86">
        <w:rPr>
          <w:szCs w:val="30"/>
        </w:rPr>
        <w:t xml:space="preserve">ИИИ или устройства перекрытия пучка ионизирующего излучения (задвижки, затворы). Конструкция фиксирующих устройств должна исключать возможность самопроизвольного или несанкционированного перевода </w:t>
      </w:r>
      <w:r>
        <w:rPr>
          <w:szCs w:val="30"/>
        </w:rPr>
        <w:t xml:space="preserve">закрытого </w:t>
      </w:r>
      <w:r w:rsidRPr="00187D86">
        <w:rPr>
          <w:szCs w:val="30"/>
        </w:rPr>
        <w:t>ИИИ в рабочее положение (открытие пучка ионизирующего излучения) во всех режимах эксплуатации.</w:t>
      </w:r>
    </w:p>
    <w:p w:rsidR="000D671A" w:rsidRPr="00187D86" w:rsidRDefault="000D671A" w:rsidP="000D671A">
      <w:pPr>
        <w:jc w:val="both"/>
      </w:pPr>
      <w:r w:rsidRPr="00187D86">
        <w:t>4</w:t>
      </w:r>
      <w:r>
        <w:t>2</w:t>
      </w:r>
      <w:r w:rsidRPr="00187D86">
        <w:t>. Мобильные радиа</w:t>
      </w:r>
      <w:r>
        <w:t xml:space="preserve">ционные устройства, содержащие закрытые </w:t>
      </w:r>
      <w:r w:rsidRPr="00187D86">
        <w:t xml:space="preserve">ИИИ I </w:t>
      </w:r>
      <w:r>
        <w:t>–</w:t>
      </w:r>
      <w:r w:rsidRPr="00187D86">
        <w:t xml:space="preserve"> IV категорий по степени радиационной опасности, должны иметь ручной привод для принудительного механического перемещения </w:t>
      </w:r>
      <w:r>
        <w:t xml:space="preserve">закрытого </w:t>
      </w:r>
      <w:r w:rsidRPr="00187D86">
        <w:t xml:space="preserve">ИИИ в положение хранения и (или) перекрытия пучка ионизирующего излучения. В случае сбоев в электроснабжении или несанкционированного отключения системы управления </w:t>
      </w:r>
      <w:r>
        <w:t xml:space="preserve">закрытый </w:t>
      </w:r>
      <w:r w:rsidRPr="00187D86">
        <w:t>ИИИ должен автоматически переводиться в положение хранения (только в случае если предусмотрен электромеханический привод возврата источника).</w:t>
      </w:r>
    </w:p>
    <w:p w:rsidR="000D671A" w:rsidRPr="00187D86" w:rsidRDefault="000D671A" w:rsidP="000D671A">
      <w:pPr>
        <w:pStyle w:val="ConsPlusNormal"/>
        <w:widowControl/>
        <w:ind w:firstLine="709"/>
        <w:jc w:val="both"/>
        <w:rPr>
          <w:szCs w:val="30"/>
        </w:rPr>
      </w:pPr>
      <w:r w:rsidRPr="00187D86">
        <w:rPr>
          <w:szCs w:val="30"/>
        </w:rPr>
        <w:t>4</w:t>
      </w:r>
      <w:r>
        <w:rPr>
          <w:szCs w:val="30"/>
        </w:rPr>
        <w:t>3</w:t>
      </w:r>
      <w:r w:rsidRPr="00187D86">
        <w:rPr>
          <w:szCs w:val="30"/>
        </w:rPr>
        <w:t xml:space="preserve">. Мобильные радиационные устройства, содержащие </w:t>
      </w:r>
      <w:r>
        <w:rPr>
          <w:szCs w:val="30"/>
        </w:rPr>
        <w:t xml:space="preserve">закрытые </w:t>
      </w:r>
      <w:r w:rsidRPr="00187D86">
        <w:rPr>
          <w:szCs w:val="30"/>
        </w:rPr>
        <w:t xml:space="preserve">ИИИ </w:t>
      </w:r>
      <w:r w:rsidRPr="00187D86">
        <w:rPr>
          <w:szCs w:val="30"/>
          <w:lang w:val="en-US"/>
        </w:rPr>
        <w:t>I</w:t>
      </w:r>
      <w:r w:rsidRPr="00187D86">
        <w:rPr>
          <w:szCs w:val="30"/>
        </w:rPr>
        <w:t xml:space="preserve"> и </w:t>
      </w:r>
      <w:r w:rsidRPr="00187D86">
        <w:rPr>
          <w:szCs w:val="30"/>
          <w:lang w:val="en-US"/>
        </w:rPr>
        <w:t>II</w:t>
      </w:r>
      <w:r w:rsidRPr="00187D86">
        <w:rPr>
          <w:szCs w:val="30"/>
        </w:rPr>
        <w:t xml:space="preserve"> категорий по степени радиационной опасности, должны быть оборудованы не менее чем двумя системами индикации положения </w:t>
      </w:r>
      <w:r>
        <w:rPr>
          <w:szCs w:val="30"/>
        </w:rPr>
        <w:t xml:space="preserve">закрытого </w:t>
      </w:r>
      <w:r w:rsidRPr="00187D86">
        <w:rPr>
          <w:szCs w:val="30"/>
        </w:rPr>
        <w:t>ИИИ: механической (электромеханической) и дополнительно электрической или радиационной.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 xml:space="preserve">Мобильные радиационные устройства, содержащие </w:t>
      </w:r>
      <w:r>
        <w:rPr>
          <w:szCs w:val="30"/>
        </w:rPr>
        <w:t xml:space="preserve">закрытые </w:t>
      </w:r>
      <w:r w:rsidRPr="00187D86">
        <w:rPr>
          <w:szCs w:val="30"/>
        </w:rPr>
        <w:t xml:space="preserve">ИИИ </w:t>
      </w:r>
      <w:r w:rsidRPr="00187D86">
        <w:rPr>
          <w:szCs w:val="30"/>
          <w:lang w:val="en-US"/>
        </w:rPr>
        <w:t>III</w:t>
      </w:r>
      <w:r w:rsidRPr="00187D86">
        <w:rPr>
          <w:szCs w:val="30"/>
        </w:rPr>
        <w:t xml:space="preserve"> и </w:t>
      </w:r>
      <w:r w:rsidRPr="00187D86">
        <w:rPr>
          <w:szCs w:val="30"/>
          <w:lang w:val="en-US"/>
        </w:rPr>
        <w:t>IV</w:t>
      </w:r>
      <w:r w:rsidRPr="00187D86">
        <w:rPr>
          <w:szCs w:val="30"/>
        </w:rPr>
        <w:t xml:space="preserve"> категорий по степени радиационной опасности, должны быть оборудованы системой индикации положения </w:t>
      </w:r>
      <w:r>
        <w:rPr>
          <w:szCs w:val="30"/>
        </w:rPr>
        <w:t xml:space="preserve">закрытого </w:t>
      </w:r>
      <w:r w:rsidRPr="00187D86">
        <w:rPr>
          <w:szCs w:val="30"/>
        </w:rPr>
        <w:t xml:space="preserve">ИИИ: механической (электромеханической), электрической или радиационной. 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 xml:space="preserve">Выходные устройства механической (электромеханической) системы индикации положения </w:t>
      </w:r>
      <w:r>
        <w:rPr>
          <w:szCs w:val="30"/>
        </w:rPr>
        <w:t xml:space="preserve">закрытого </w:t>
      </w:r>
      <w:r w:rsidRPr="00187D86">
        <w:rPr>
          <w:szCs w:val="30"/>
        </w:rPr>
        <w:t xml:space="preserve">ИИИ должны располагаться на </w:t>
      </w:r>
      <w:r>
        <w:rPr>
          <w:szCs w:val="30"/>
        </w:rPr>
        <w:t>блоке закрытого ИИИ</w:t>
      </w:r>
      <w:r w:rsidRPr="00187D86">
        <w:rPr>
          <w:szCs w:val="30"/>
        </w:rPr>
        <w:t xml:space="preserve">, а электрической или радиационной систем – на пульте управления (при его наличии). </w:t>
      </w:r>
      <w:proofErr w:type="gramStart"/>
      <w:r w:rsidRPr="00187D86">
        <w:rPr>
          <w:szCs w:val="30"/>
        </w:rPr>
        <w:t xml:space="preserve">Для мобильных радиационных </w:t>
      </w:r>
      <w:r w:rsidRPr="00187D86">
        <w:rPr>
          <w:szCs w:val="30"/>
        </w:rPr>
        <w:lastRenderedPageBreak/>
        <w:t xml:space="preserve">устройств, содержащих </w:t>
      </w:r>
      <w:r>
        <w:rPr>
          <w:szCs w:val="30"/>
        </w:rPr>
        <w:t xml:space="preserve">закрытые </w:t>
      </w:r>
      <w:r w:rsidRPr="00187D86">
        <w:rPr>
          <w:szCs w:val="30"/>
        </w:rPr>
        <w:t xml:space="preserve">ИИИ всех категорий по степени радиационной опасности, работающих по заранее установленной программе, допускается размещение выходных устройств электрической или радиационной систем индикации положения </w:t>
      </w:r>
      <w:r>
        <w:rPr>
          <w:szCs w:val="30"/>
        </w:rPr>
        <w:t xml:space="preserve">закрытого </w:t>
      </w:r>
      <w:r w:rsidRPr="00187D86">
        <w:rPr>
          <w:szCs w:val="30"/>
        </w:rPr>
        <w:t xml:space="preserve">ИИИ на </w:t>
      </w:r>
      <w:r>
        <w:rPr>
          <w:szCs w:val="30"/>
        </w:rPr>
        <w:t>блоке закрытого ИИИ</w:t>
      </w:r>
      <w:r w:rsidRPr="00187D86">
        <w:rPr>
          <w:szCs w:val="30"/>
        </w:rPr>
        <w:t>.</w:t>
      </w:r>
      <w:proofErr w:type="gramEnd"/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4</w:t>
      </w:r>
      <w:r>
        <w:rPr>
          <w:szCs w:val="30"/>
        </w:rPr>
        <w:t>4.</w:t>
      </w:r>
      <w:r w:rsidRPr="00187D86">
        <w:rPr>
          <w:szCs w:val="30"/>
        </w:rPr>
        <w:t xml:space="preserve"> </w:t>
      </w:r>
      <w:proofErr w:type="gramStart"/>
      <w:r w:rsidRPr="00187D86">
        <w:rPr>
          <w:szCs w:val="30"/>
        </w:rPr>
        <w:t xml:space="preserve">Конструкция </w:t>
      </w:r>
      <w:r>
        <w:rPr>
          <w:szCs w:val="30"/>
        </w:rPr>
        <w:t>блока закрытого ИИИ</w:t>
      </w:r>
      <w:r w:rsidRPr="00187D86">
        <w:rPr>
          <w:szCs w:val="30"/>
        </w:rPr>
        <w:t xml:space="preserve">, входящего в состав мобильного радиационного устройства, содержащего </w:t>
      </w:r>
      <w:r>
        <w:rPr>
          <w:szCs w:val="30"/>
        </w:rPr>
        <w:t xml:space="preserve">закрытые </w:t>
      </w:r>
      <w:r w:rsidRPr="00187D86">
        <w:rPr>
          <w:szCs w:val="30"/>
        </w:rPr>
        <w:t xml:space="preserve">ИИИ, должна обеспечивать снижение мощности дозы на поверхности </w:t>
      </w:r>
      <w:r>
        <w:rPr>
          <w:szCs w:val="30"/>
        </w:rPr>
        <w:t>блока закрытого ИИИ</w:t>
      </w:r>
      <w:r w:rsidRPr="00187D86">
        <w:rPr>
          <w:szCs w:val="30"/>
        </w:rPr>
        <w:t xml:space="preserve"> и на заданном от него расстоянии при двух </w:t>
      </w:r>
      <w:r>
        <w:rPr>
          <w:szCs w:val="30"/>
        </w:rPr>
        <w:t xml:space="preserve">основных положениях закрытого </w:t>
      </w:r>
      <w:r w:rsidRPr="00187D86">
        <w:rPr>
          <w:szCs w:val="30"/>
        </w:rPr>
        <w:t>ИИИ («рабочее» или «хранение») или положениях устройства перекрытия пучка ионизирующего излучения («открыто», «закрыто») до значений, установленных в обязательных для исполнения ТНПА в области технического нормирования и</w:t>
      </w:r>
      <w:proofErr w:type="gramEnd"/>
      <w:r w:rsidRPr="00187D86">
        <w:rPr>
          <w:szCs w:val="30"/>
        </w:rPr>
        <w:t xml:space="preserve"> стандартизации и (или) технической (эксплуатационной) документации для данного типа мобильного радиаци</w:t>
      </w:r>
      <w:r>
        <w:rPr>
          <w:szCs w:val="30"/>
        </w:rPr>
        <w:t xml:space="preserve">онного устройства, содержащего закрытые </w:t>
      </w:r>
      <w:r w:rsidRPr="00187D86">
        <w:rPr>
          <w:szCs w:val="30"/>
        </w:rPr>
        <w:t>ИИИ.</w:t>
      </w:r>
    </w:p>
    <w:p w:rsidR="000D671A" w:rsidRPr="00187D86" w:rsidRDefault="000D671A" w:rsidP="000D671A">
      <w:pPr>
        <w:pStyle w:val="ConsPlusNormal"/>
        <w:widowControl/>
        <w:spacing w:line="360" w:lineRule="auto"/>
        <w:ind w:firstLine="709"/>
        <w:jc w:val="both"/>
        <w:rPr>
          <w:szCs w:val="30"/>
        </w:rPr>
      </w:pPr>
    </w:p>
    <w:p w:rsidR="000D671A" w:rsidRPr="001C144A" w:rsidRDefault="000D671A" w:rsidP="000D671A">
      <w:pPr>
        <w:pStyle w:val="ConsPlusNormal"/>
        <w:widowControl/>
        <w:ind w:firstLine="540"/>
        <w:jc w:val="center"/>
        <w:rPr>
          <w:b/>
          <w:szCs w:val="30"/>
        </w:rPr>
      </w:pPr>
      <w:r w:rsidRPr="001C144A">
        <w:rPr>
          <w:b/>
          <w:szCs w:val="30"/>
        </w:rPr>
        <w:t>ГЛАВА 9</w:t>
      </w:r>
    </w:p>
    <w:p w:rsidR="000D671A" w:rsidRPr="001C144A" w:rsidRDefault="000D671A" w:rsidP="000D671A">
      <w:pPr>
        <w:pStyle w:val="ConsPlusNormal"/>
        <w:widowControl/>
        <w:ind w:firstLine="540"/>
        <w:jc w:val="center"/>
        <w:rPr>
          <w:b/>
          <w:szCs w:val="30"/>
        </w:rPr>
      </w:pPr>
      <w:r w:rsidRPr="001C144A">
        <w:rPr>
          <w:b/>
          <w:szCs w:val="30"/>
        </w:rPr>
        <w:t>ТРЕБОВАНИЯ К ПРОЕКТИРОВАНИЮ (КОНСТРУИРОВАНИЮ), ИЗГОТОВЛЕНИЮ (ПРОИЗВОДСТВУ) УСТРОЙСТВ, ГЕНЕРИРУЮЩИХ ИОНИЗИРУЮЩЕЕ ИЗЛУЧЕНИЕ</w:t>
      </w:r>
    </w:p>
    <w:p w:rsidR="000D671A" w:rsidRPr="00187D86" w:rsidRDefault="000D671A" w:rsidP="000D671A">
      <w:pPr>
        <w:pStyle w:val="ConsPlusNormal"/>
        <w:widowControl/>
        <w:ind w:firstLine="540"/>
        <w:jc w:val="center"/>
        <w:rPr>
          <w:szCs w:val="30"/>
        </w:rPr>
      </w:pP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4</w:t>
      </w:r>
      <w:r>
        <w:t>5</w:t>
      </w:r>
      <w:r w:rsidRPr="00187D86">
        <w:t>. УГИИ должны быть оснащены системами блокировки и сигнализации, которые разрабатываются на стадии их проектирования (конструирования).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4</w:t>
      </w:r>
      <w:r>
        <w:t>6</w:t>
      </w:r>
      <w:r w:rsidRPr="00187D86">
        <w:t>. Конструкцией УГИИ должно быть предусмотрено наличие звуковой и (или) световой сигнализации, включающейся одновременно с подачей высокого напряжения.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4</w:t>
      </w:r>
      <w:r>
        <w:t>7</w:t>
      </w:r>
      <w:r w:rsidRPr="00187D86">
        <w:t xml:space="preserve">. При наличии рабочей камеры </w:t>
      </w:r>
      <w:r>
        <w:t xml:space="preserve">(для </w:t>
      </w:r>
      <w:proofErr w:type="gramStart"/>
      <w:r>
        <w:t>промышленных</w:t>
      </w:r>
      <w:proofErr w:type="gramEnd"/>
      <w:r>
        <w:t xml:space="preserve"> УГИИ) </w:t>
      </w:r>
      <w:r w:rsidRPr="00187D86">
        <w:t>системы блокировки входной двери в ней должны отключаться только после прекращения генерации ионизирующего излучения.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4</w:t>
      </w:r>
      <w:r>
        <w:t>8</w:t>
      </w:r>
      <w:r w:rsidRPr="00187D86">
        <w:t>. Конструкция УГИИ должна исключать возможность их включения при неисправности систем блокировки и сигнализации</w:t>
      </w:r>
      <w:r>
        <w:t>, открытой защитной двери</w:t>
      </w:r>
      <w:r w:rsidRPr="00187D86">
        <w:t xml:space="preserve"> и обеспечивать поступление этой информации на пульт управления.</w:t>
      </w:r>
    </w:p>
    <w:p w:rsidR="000D671A" w:rsidRPr="00187D86" w:rsidRDefault="000D671A" w:rsidP="000D671A">
      <w:pPr>
        <w:pStyle w:val="ConsPlusNormal"/>
        <w:ind w:firstLine="709"/>
        <w:jc w:val="both"/>
      </w:pPr>
      <w:r>
        <w:t>49</w:t>
      </w:r>
      <w:r w:rsidRPr="00187D86">
        <w:t xml:space="preserve">. Мощность дозы излучения от устройств, при работе которых возникает сопутствующее неиспользуемое рентгеновское излучение, не должна превышать 1,0 </w:t>
      </w:r>
      <w:proofErr w:type="spellStart"/>
      <w:r w:rsidRPr="00187D86">
        <w:t>мкЗв</w:t>
      </w:r>
      <w:proofErr w:type="spellEnd"/>
      <w:r w:rsidRPr="00187D86">
        <w:t>/ч на расстоянии 0,1 м от любой поверхности</w:t>
      </w:r>
      <w:r>
        <w:t xml:space="preserve"> устройства</w:t>
      </w:r>
      <w:r w:rsidRPr="00187D86">
        <w:t>.</w:t>
      </w:r>
    </w:p>
    <w:p w:rsidR="000D671A" w:rsidRPr="00187D86" w:rsidRDefault="000D671A" w:rsidP="000D671A">
      <w:pPr>
        <w:pStyle w:val="ConsPlusNormal"/>
        <w:ind w:firstLine="709"/>
        <w:jc w:val="both"/>
      </w:pPr>
      <w:r>
        <w:t>50</w:t>
      </w:r>
      <w:r w:rsidRPr="00187D86">
        <w:t xml:space="preserve">. Расчет радиационной защиты УГИИ следует проводить для условий работы, соответствующих максимальным уровням излучения в контролируемых точках с учетом направленности первичного пучка </w:t>
      </w:r>
      <w:r w:rsidRPr="00187D86">
        <w:lastRenderedPageBreak/>
        <w:t>излучения. При расчете радиационной защиты должен использоваться коэффициент запаса, равный 2.</w:t>
      </w:r>
    </w:p>
    <w:p w:rsidR="000D671A" w:rsidRPr="00187D86" w:rsidRDefault="000D671A" w:rsidP="000D671A">
      <w:pPr>
        <w:pStyle w:val="ConsPlusNormal"/>
        <w:ind w:firstLine="540"/>
        <w:jc w:val="center"/>
        <w:rPr>
          <w:szCs w:val="30"/>
        </w:rPr>
      </w:pPr>
    </w:p>
    <w:p w:rsidR="000D671A" w:rsidRPr="001C144A" w:rsidRDefault="000D671A" w:rsidP="000D671A">
      <w:pPr>
        <w:pStyle w:val="ConsPlusNormal"/>
        <w:ind w:firstLine="540"/>
        <w:jc w:val="center"/>
        <w:rPr>
          <w:b/>
          <w:szCs w:val="30"/>
        </w:rPr>
      </w:pPr>
      <w:r w:rsidRPr="001C144A">
        <w:rPr>
          <w:b/>
          <w:szCs w:val="30"/>
        </w:rPr>
        <w:t>ГЛАВА 10</w:t>
      </w:r>
    </w:p>
    <w:p w:rsidR="000D671A" w:rsidRPr="001C144A" w:rsidRDefault="000D671A" w:rsidP="000D671A">
      <w:pPr>
        <w:pStyle w:val="ConsPlusNormal"/>
        <w:ind w:firstLine="540"/>
        <w:jc w:val="center"/>
        <w:rPr>
          <w:b/>
          <w:szCs w:val="30"/>
        </w:rPr>
      </w:pPr>
      <w:r w:rsidRPr="001C144A">
        <w:rPr>
          <w:b/>
          <w:szCs w:val="30"/>
        </w:rPr>
        <w:t>ТРЕБОВАНИЯ К ОБЕСПЕЧЕНИЮ БЕЗОПАСНОСТИ ПРИ ПРОЕКТИРОВАНИИ (КОНСТРУИРОВАНИИ) И ИЗГОТОВЛЕНИИ (ПРОИЗВОДСТВЕ) ЗАКРЫТЫХ ИСТОЧНИКОВ ИОНИЗИРУЮЩЕГО ИЗЛУЧЕНИЯ</w:t>
      </w:r>
    </w:p>
    <w:p w:rsidR="000D671A" w:rsidRPr="00187D86" w:rsidRDefault="000D671A" w:rsidP="000D671A">
      <w:pPr>
        <w:pStyle w:val="ConsPlusNormal"/>
        <w:spacing w:line="360" w:lineRule="auto"/>
        <w:ind w:firstLine="540"/>
        <w:jc w:val="center"/>
        <w:rPr>
          <w:szCs w:val="30"/>
        </w:rPr>
      </w:pP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5</w:t>
      </w:r>
      <w:r>
        <w:rPr>
          <w:szCs w:val="30"/>
        </w:rPr>
        <w:t>1</w:t>
      </w:r>
      <w:r w:rsidRPr="00187D86">
        <w:rPr>
          <w:szCs w:val="30"/>
        </w:rPr>
        <w:t xml:space="preserve">. </w:t>
      </w:r>
      <w:proofErr w:type="gramStart"/>
      <w:r w:rsidRPr="00187D86">
        <w:rPr>
          <w:szCs w:val="30"/>
        </w:rPr>
        <w:t xml:space="preserve">При проектировании (конструировании) и изготовлении (производстве) </w:t>
      </w:r>
      <w:r>
        <w:rPr>
          <w:szCs w:val="30"/>
        </w:rPr>
        <w:t xml:space="preserve">закрытых </w:t>
      </w:r>
      <w:r w:rsidRPr="00187D86">
        <w:rPr>
          <w:szCs w:val="30"/>
        </w:rPr>
        <w:t xml:space="preserve">ИИИ должно быть обеспечено сохранение их герметичности, прочностных характеристик и других параметров в пределах норм, установленных обязательными для соблюдения ТНПА в области технического нормирования и стандартизации, технической (эксплуатационной) документацией на конкретный тип </w:t>
      </w:r>
      <w:r>
        <w:rPr>
          <w:szCs w:val="30"/>
        </w:rPr>
        <w:t xml:space="preserve">закрытого </w:t>
      </w:r>
      <w:r w:rsidRPr="00187D86">
        <w:rPr>
          <w:szCs w:val="30"/>
        </w:rPr>
        <w:t xml:space="preserve">ИИИ, в течение всего назначенного срока эксплуатации </w:t>
      </w:r>
      <w:r>
        <w:rPr>
          <w:szCs w:val="30"/>
        </w:rPr>
        <w:t xml:space="preserve">закрытого </w:t>
      </w:r>
      <w:r w:rsidRPr="00187D86">
        <w:rPr>
          <w:szCs w:val="30"/>
        </w:rPr>
        <w:t>ИИИ и с учетом внешних воздействий техногенного и природного происхождения, установленных обязательными</w:t>
      </w:r>
      <w:proofErr w:type="gramEnd"/>
      <w:r w:rsidRPr="00187D86">
        <w:rPr>
          <w:szCs w:val="30"/>
        </w:rPr>
        <w:t xml:space="preserve"> для соблюдения ТНПА в области технического нормирования и стандартизации, технической (эксплуатационной) документацией.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5</w:t>
      </w:r>
      <w:r>
        <w:rPr>
          <w:szCs w:val="30"/>
        </w:rPr>
        <w:t>2</w:t>
      </w:r>
      <w:r w:rsidRPr="00187D86">
        <w:rPr>
          <w:szCs w:val="30"/>
        </w:rPr>
        <w:t xml:space="preserve">. </w:t>
      </w:r>
      <w:proofErr w:type="gramStart"/>
      <w:r w:rsidRPr="00187D86">
        <w:rPr>
          <w:szCs w:val="30"/>
        </w:rPr>
        <w:t xml:space="preserve">Для </w:t>
      </w:r>
      <w:r>
        <w:rPr>
          <w:szCs w:val="30"/>
        </w:rPr>
        <w:t xml:space="preserve">закрытых </w:t>
      </w:r>
      <w:r w:rsidRPr="00187D86">
        <w:rPr>
          <w:szCs w:val="30"/>
        </w:rPr>
        <w:t xml:space="preserve">ИИИ должны быть определены условия и способы их проверки на устойчивость к внешним воздействиям в соответствии с требованиями обязательных для соблюдения ТНПА в области технического нормирования и стандартизации и (или) технической (эксплуатационной) документацией на конкретные типы </w:t>
      </w:r>
      <w:r>
        <w:rPr>
          <w:szCs w:val="30"/>
        </w:rPr>
        <w:t xml:space="preserve">закрытых </w:t>
      </w:r>
      <w:r w:rsidRPr="00187D86">
        <w:rPr>
          <w:szCs w:val="30"/>
        </w:rPr>
        <w:t>ИИИ.</w:t>
      </w:r>
      <w:proofErr w:type="gramEnd"/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5</w:t>
      </w:r>
      <w:r>
        <w:rPr>
          <w:szCs w:val="30"/>
        </w:rPr>
        <w:t>3</w:t>
      </w:r>
      <w:r w:rsidRPr="00187D86">
        <w:rPr>
          <w:szCs w:val="30"/>
        </w:rPr>
        <w:t>. З</w:t>
      </w:r>
      <w:r>
        <w:rPr>
          <w:szCs w:val="30"/>
        </w:rPr>
        <w:t xml:space="preserve">акрытые </w:t>
      </w:r>
      <w:r w:rsidRPr="00187D86">
        <w:rPr>
          <w:szCs w:val="30"/>
        </w:rPr>
        <w:t xml:space="preserve">ИИИ должны иметь обозначение (маркировку), позволяющее идентифицировать тип, заводской номер, </w:t>
      </w:r>
      <w:r>
        <w:rPr>
          <w:szCs w:val="30"/>
        </w:rPr>
        <w:t>дату</w:t>
      </w:r>
      <w:r w:rsidRPr="00187D86">
        <w:rPr>
          <w:szCs w:val="30"/>
        </w:rPr>
        <w:t xml:space="preserve"> изготовления, предприятие-изготовитель </w:t>
      </w:r>
      <w:r>
        <w:rPr>
          <w:szCs w:val="30"/>
        </w:rPr>
        <w:t xml:space="preserve">закрытого </w:t>
      </w:r>
      <w:r w:rsidRPr="00187D86">
        <w:rPr>
          <w:szCs w:val="30"/>
        </w:rPr>
        <w:t>ИИИ.</w:t>
      </w:r>
    </w:p>
    <w:p w:rsidR="000D671A" w:rsidRPr="00187D86" w:rsidRDefault="000D671A" w:rsidP="000D671A">
      <w:pPr>
        <w:pStyle w:val="ConsPlusNormal"/>
        <w:widowControl/>
        <w:ind w:firstLine="709"/>
        <w:jc w:val="both"/>
        <w:rPr>
          <w:szCs w:val="30"/>
        </w:rPr>
      </w:pPr>
      <w:r w:rsidRPr="00187D86">
        <w:rPr>
          <w:szCs w:val="30"/>
        </w:rPr>
        <w:t>5</w:t>
      </w:r>
      <w:r>
        <w:rPr>
          <w:szCs w:val="30"/>
        </w:rPr>
        <w:t>4</w:t>
      </w:r>
      <w:r w:rsidRPr="00187D86">
        <w:rPr>
          <w:szCs w:val="30"/>
        </w:rPr>
        <w:t xml:space="preserve">. Обозначение (маркировка) должно наноситься на наружную поверхность </w:t>
      </w:r>
      <w:r>
        <w:rPr>
          <w:szCs w:val="30"/>
        </w:rPr>
        <w:t xml:space="preserve">закрытого </w:t>
      </w:r>
      <w:r w:rsidRPr="00187D86">
        <w:rPr>
          <w:szCs w:val="30"/>
        </w:rPr>
        <w:t xml:space="preserve">ИИИ любым способом (гравировка, травление, несмываемая краска, нанесение </w:t>
      </w:r>
      <w:proofErr w:type="spellStart"/>
      <w:r w:rsidRPr="00187D86">
        <w:rPr>
          <w:szCs w:val="30"/>
        </w:rPr>
        <w:t>штрихкода</w:t>
      </w:r>
      <w:proofErr w:type="spellEnd"/>
      <w:r w:rsidRPr="00187D86">
        <w:rPr>
          <w:szCs w:val="30"/>
        </w:rPr>
        <w:t xml:space="preserve">), обеспечивающим его читаемость в течение всего срока эксплуатации </w:t>
      </w:r>
      <w:r>
        <w:rPr>
          <w:szCs w:val="30"/>
        </w:rPr>
        <w:t xml:space="preserve">закрытого </w:t>
      </w:r>
      <w:r w:rsidRPr="00187D86">
        <w:rPr>
          <w:szCs w:val="30"/>
        </w:rPr>
        <w:t>ИИИ.</w:t>
      </w:r>
    </w:p>
    <w:p w:rsidR="000D671A" w:rsidRPr="00187D86" w:rsidRDefault="000D671A" w:rsidP="000D671A">
      <w:pPr>
        <w:pStyle w:val="ConsPlusNormal"/>
        <w:widowControl/>
        <w:ind w:firstLine="709"/>
        <w:jc w:val="both"/>
        <w:rPr>
          <w:color w:val="984806"/>
          <w:szCs w:val="30"/>
        </w:rPr>
      </w:pPr>
      <w:r w:rsidRPr="00187D86">
        <w:rPr>
          <w:szCs w:val="30"/>
        </w:rPr>
        <w:t xml:space="preserve">Конкретные способы нанесения, содержание, место и качество обозначения (маркировки) должны устанавливаться в соответствии с требованиями </w:t>
      </w:r>
      <w:proofErr w:type="gramStart"/>
      <w:r w:rsidRPr="00187D86">
        <w:rPr>
          <w:szCs w:val="30"/>
        </w:rPr>
        <w:t>обязательных</w:t>
      </w:r>
      <w:proofErr w:type="gramEnd"/>
      <w:r w:rsidRPr="00187D86">
        <w:rPr>
          <w:szCs w:val="30"/>
        </w:rPr>
        <w:t xml:space="preserve"> для соблюдения ТНПА в области технического нормирования и стандартизации и (или) технической (эксплуатационной) документации на конкретные типы </w:t>
      </w:r>
      <w:r>
        <w:rPr>
          <w:szCs w:val="30"/>
        </w:rPr>
        <w:t xml:space="preserve">закрытых </w:t>
      </w:r>
      <w:r w:rsidRPr="00187D86">
        <w:rPr>
          <w:szCs w:val="30"/>
        </w:rPr>
        <w:t>ИИИ.</w:t>
      </w:r>
    </w:p>
    <w:p w:rsidR="000D671A" w:rsidRPr="00187D86" w:rsidRDefault="000D671A" w:rsidP="000D671A">
      <w:pPr>
        <w:pStyle w:val="ConsPlusNormal"/>
        <w:widowControl/>
        <w:ind w:firstLine="709"/>
        <w:jc w:val="both"/>
        <w:rPr>
          <w:szCs w:val="30"/>
        </w:rPr>
      </w:pPr>
      <w:r w:rsidRPr="00187D86">
        <w:rPr>
          <w:szCs w:val="30"/>
        </w:rPr>
        <w:t>З</w:t>
      </w:r>
      <w:r>
        <w:rPr>
          <w:szCs w:val="30"/>
        </w:rPr>
        <w:t xml:space="preserve">акрытые </w:t>
      </w:r>
      <w:r w:rsidRPr="00187D86">
        <w:rPr>
          <w:szCs w:val="30"/>
        </w:rPr>
        <w:t>ИИИ, не имеющие достаточной поверхности, конструктивные особенности и (или) материал которых делают нанесение обозначения (маркировки) технически невозможным или недопустимым, не обозначаются.</w:t>
      </w:r>
    </w:p>
    <w:p w:rsidR="000D671A" w:rsidRPr="00187D86" w:rsidRDefault="000D671A" w:rsidP="000D671A">
      <w:pPr>
        <w:pStyle w:val="ConsPlusNormal"/>
        <w:widowControl/>
        <w:ind w:firstLine="709"/>
        <w:jc w:val="both"/>
        <w:rPr>
          <w:szCs w:val="30"/>
        </w:rPr>
      </w:pPr>
      <w:r w:rsidRPr="00187D86">
        <w:rPr>
          <w:szCs w:val="30"/>
        </w:rPr>
        <w:lastRenderedPageBreak/>
        <w:t>5</w:t>
      </w:r>
      <w:r>
        <w:rPr>
          <w:szCs w:val="30"/>
        </w:rPr>
        <w:t>5</w:t>
      </w:r>
      <w:r w:rsidRPr="00187D86">
        <w:rPr>
          <w:szCs w:val="30"/>
        </w:rPr>
        <w:t>. Сведения о типе, заводском номере, дате изготовления, сроке эксплуатации, предприятии-изготовителе</w:t>
      </w:r>
      <w:r>
        <w:rPr>
          <w:szCs w:val="30"/>
        </w:rPr>
        <w:t xml:space="preserve">, а также о категории закрытого </w:t>
      </w:r>
      <w:r w:rsidRPr="00187D86">
        <w:rPr>
          <w:szCs w:val="30"/>
        </w:rPr>
        <w:t xml:space="preserve">ИИИ по степени радиационной опасности должны содержаться в паспорте (сертификате) </w:t>
      </w:r>
      <w:r>
        <w:rPr>
          <w:szCs w:val="30"/>
        </w:rPr>
        <w:t xml:space="preserve">закрытого </w:t>
      </w:r>
      <w:r w:rsidRPr="00187D86">
        <w:rPr>
          <w:szCs w:val="30"/>
        </w:rPr>
        <w:t>ИИИ.</w:t>
      </w:r>
    </w:p>
    <w:p w:rsidR="000D671A" w:rsidRPr="00187D86" w:rsidRDefault="000D671A" w:rsidP="000D671A">
      <w:pPr>
        <w:pStyle w:val="ConsPlusNormal"/>
        <w:outlineLvl w:val="1"/>
      </w:pPr>
    </w:p>
    <w:p w:rsidR="000D671A" w:rsidRPr="001C144A" w:rsidRDefault="000D671A" w:rsidP="000D671A">
      <w:pPr>
        <w:pStyle w:val="ConsPlusNormal"/>
        <w:jc w:val="center"/>
        <w:outlineLvl w:val="1"/>
        <w:rPr>
          <w:b/>
        </w:rPr>
      </w:pPr>
      <w:r w:rsidRPr="001C144A">
        <w:rPr>
          <w:b/>
        </w:rPr>
        <w:t>РАЗДЕЛ I</w:t>
      </w:r>
      <w:r w:rsidRPr="001C144A">
        <w:rPr>
          <w:b/>
          <w:lang w:val="en-US"/>
        </w:rPr>
        <w:t>V</w:t>
      </w:r>
    </w:p>
    <w:p w:rsidR="000D671A" w:rsidRPr="001C144A" w:rsidRDefault="000D671A" w:rsidP="000D671A">
      <w:pPr>
        <w:pStyle w:val="ConsPlusNormal"/>
        <w:jc w:val="center"/>
        <w:rPr>
          <w:b/>
        </w:rPr>
      </w:pPr>
      <w:r w:rsidRPr="001C144A">
        <w:rPr>
          <w:b/>
        </w:rPr>
        <w:t>ТРЕБОВАНИЯ К ОБЕСПЕЧЕНИЮ БЕЗОПАСНОСТИ ПРИ ПОСТАВКЕ, ВВОДЕ В ЭКСПЛУАТАЦИЮ, ЭКСПЛУАТАЦИИ И ВЫВОДЕ ИЗ ЭКСПЛУАТАЦИИ ИСТОЧНИКОВ ИОНИЗИРУЮЩЕГО ИЗЛУЧЕНИЯ</w:t>
      </w:r>
    </w:p>
    <w:p w:rsidR="000D671A" w:rsidRPr="001C144A" w:rsidRDefault="000D671A" w:rsidP="000D671A">
      <w:pPr>
        <w:pStyle w:val="ConsPlusNormal"/>
        <w:spacing w:line="360" w:lineRule="auto"/>
        <w:ind w:firstLine="540"/>
        <w:jc w:val="both"/>
        <w:rPr>
          <w:b/>
        </w:rPr>
      </w:pPr>
    </w:p>
    <w:p w:rsidR="000D671A" w:rsidRPr="001C144A" w:rsidRDefault="000D671A" w:rsidP="000D671A">
      <w:pPr>
        <w:pStyle w:val="ConsPlusNormal"/>
        <w:jc w:val="center"/>
        <w:outlineLvl w:val="2"/>
        <w:rPr>
          <w:b/>
        </w:rPr>
      </w:pPr>
      <w:r w:rsidRPr="001C144A">
        <w:rPr>
          <w:b/>
        </w:rPr>
        <w:t>ГЛАВА 11</w:t>
      </w:r>
    </w:p>
    <w:p w:rsidR="000D671A" w:rsidRDefault="000D671A" w:rsidP="000D671A">
      <w:pPr>
        <w:pStyle w:val="ConsPlusNormal"/>
        <w:jc w:val="center"/>
        <w:rPr>
          <w:b/>
        </w:rPr>
      </w:pPr>
      <w:r w:rsidRPr="001C144A">
        <w:rPr>
          <w:b/>
        </w:rPr>
        <w:t xml:space="preserve">ОБЩИЕ ТРЕБОВАНИЯ К ПОДБОРУ </w:t>
      </w:r>
    </w:p>
    <w:p w:rsidR="000D671A" w:rsidRPr="001C144A" w:rsidRDefault="000D671A" w:rsidP="000D671A">
      <w:pPr>
        <w:pStyle w:val="ConsPlusNormal"/>
        <w:jc w:val="center"/>
        <w:rPr>
          <w:b/>
        </w:rPr>
      </w:pPr>
      <w:r w:rsidRPr="001C144A">
        <w:rPr>
          <w:b/>
        </w:rPr>
        <w:t xml:space="preserve">И ПОДГОТОВКЕ ПЕРСОНАЛА </w:t>
      </w:r>
    </w:p>
    <w:p w:rsidR="000D671A" w:rsidRPr="00187D86" w:rsidRDefault="000D671A" w:rsidP="000D671A">
      <w:pPr>
        <w:pStyle w:val="ConsPlusNormal"/>
        <w:spacing w:line="360" w:lineRule="auto"/>
        <w:ind w:firstLine="540"/>
        <w:jc w:val="both"/>
      </w:pP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5</w:t>
      </w:r>
      <w:r>
        <w:t>6</w:t>
      </w:r>
      <w:r w:rsidRPr="00187D86">
        <w:t xml:space="preserve">. </w:t>
      </w:r>
      <w:proofErr w:type="gramStart"/>
      <w:r>
        <w:t>Пользователь</w:t>
      </w:r>
      <w:r w:rsidRPr="00187D86">
        <w:t xml:space="preserve"> ИИИ</w:t>
      </w:r>
      <w:r>
        <w:t>, организация, выполняющая работы и (или) оказывающая пользователям ИИИ услуги, которые могут оказать влияние на радиационную безопасность,</w:t>
      </w:r>
      <w:r w:rsidRPr="00187D86">
        <w:t xml:space="preserve"> до начала работ и в процессе работ с ИИИ долж</w:t>
      </w:r>
      <w:r>
        <w:t>ны</w:t>
      </w:r>
      <w:r w:rsidRPr="00187D86">
        <w:t xml:space="preserve"> быть укомплектован</w:t>
      </w:r>
      <w:r>
        <w:t>ы</w:t>
      </w:r>
      <w:r w:rsidRPr="00187D86">
        <w:t xml:space="preserve"> персоналом,</w:t>
      </w:r>
      <w:r>
        <w:t xml:space="preserve"> прошедшим обучение безопасному выполнению работ с ИИИ (радиационным устройством) во всех режимах, а также выполнению действий, направленных на недопущение радиационной аварии и радиационного инцидента, реагированию в случае радиационной аварии</w:t>
      </w:r>
      <w:proofErr w:type="gramEnd"/>
      <w:r>
        <w:t xml:space="preserve"> и радиационного инцидента</w:t>
      </w:r>
      <w:r w:rsidRPr="00187D86">
        <w:t>.</w:t>
      </w:r>
    </w:p>
    <w:p w:rsidR="000D671A" w:rsidRPr="00187D86" w:rsidRDefault="000D671A" w:rsidP="000D671A">
      <w:pPr>
        <w:jc w:val="both"/>
      </w:pPr>
      <w:r w:rsidRPr="00187D86">
        <w:t>Требования к количеству, составу и квалификации персонала устанавливаются локальными правовыми актами и (или) организационно-распорядительными документами пользователя ИИИ</w:t>
      </w:r>
      <w:r>
        <w:t>, организации</w:t>
      </w:r>
      <w:r w:rsidRPr="00323A6D">
        <w:t>, выполняющ</w:t>
      </w:r>
      <w:r>
        <w:t>ей</w:t>
      </w:r>
      <w:r w:rsidRPr="00323A6D">
        <w:t xml:space="preserve"> работы и (или) оказывающ</w:t>
      </w:r>
      <w:r>
        <w:t>ей</w:t>
      </w:r>
      <w:r w:rsidRPr="00323A6D">
        <w:t xml:space="preserve"> пользователям ИИИ услуги, которые могут оказать влияние на радиационную безопасность</w:t>
      </w:r>
      <w:r>
        <w:t>,</w:t>
      </w:r>
      <w:r w:rsidRPr="00187D86">
        <w:t xml:space="preserve"> с учетом технической (эксплуатационной) документации на ИИИ и методик (технологий) проведения работ</w:t>
      </w:r>
      <w:r>
        <w:t xml:space="preserve"> с ИИИ</w:t>
      </w:r>
      <w:r w:rsidRPr="00187D86">
        <w:t>.</w:t>
      </w:r>
    </w:p>
    <w:p w:rsidR="000D671A" w:rsidRPr="00187D86" w:rsidRDefault="000D671A" w:rsidP="000D671A">
      <w:pPr>
        <w:pStyle w:val="ConsPlusNormal"/>
        <w:ind w:firstLine="709"/>
        <w:jc w:val="both"/>
      </w:pPr>
      <w:r>
        <w:rPr>
          <w:szCs w:val="30"/>
        </w:rPr>
        <w:t>57</w:t>
      </w:r>
      <w:r w:rsidRPr="00187D86">
        <w:t>. В организации-пользователе ИИИ</w:t>
      </w:r>
      <w:r>
        <w:t>, организации, выполняющей работы и (или) оказывающей пользователям ИИИ услуги, которые могут оказать влияние на радиационную безопасность,</w:t>
      </w:r>
      <w:r w:rsidRPr="00187D86">
        <w:t xml:space="preserve"> должен быть документально определен перечень лиц, от</w:t>
      </w:r>
      <w:r>
        <w:t>несенных к категории «персонал»</w:t>
      </w:r>
      <w:r w:rsidRPr="00187D86">
        <w:t>.</w:t>
      </w:r>
    </w:p>
    <w:p w:rsidR="000D671A" w:rsidRPr="00187D86" w:rsidRDefault="000D671A" w:rsidP="000D671A">
      <w:pPr>
        <w:pStyle w:val="ConsPlusNormal"/>
        <w:ind w:firstLine="709"/>
        <w:jc w:val="both"/>
      </w:pPr>
      <w:r>
        <w:t>58</w:t>
      </w:r>
      <w:r w:rsidRPr="00187D86">
        <w:t>. Пользователем ИИИ</w:t>
      </w:r>
      <w:r>
        <w:t>, организацией, выполняющей работы и (или) оказывающей пользователям ИИИ услуги, которые могут оказать влияние на радиационную безопасность,</w:t>
      </w:r>
      <w:r w:rsidRPr="00187D86">
        <w:t xml:space="preserve"> должны быть определены и документально оформлены: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обязанности персонала в области обеспечения радиационной безопасности;</w:t>
      </w:r>
    </w:p>
    <w:p w:rsidR="000D671A" w:rsidRDefault="000D671A" w:rsidP="000D671A">
      <w:pPr>
        <w:pStyle w:val="ConsPlusNormal"/>
        <w:ind w:firstLine="709"/>
        <w:jc w:val="both"/>
      </w:pPr>
      <w:r w:rsidRPr="00187D86">
        <w:lastRenderedPageBreak/>
        <w:t xml:space="preserve">порядок допуска персонала к </w:t>
      </w:r>
      <w:r w:rsidRPr="008528F7">
        <w:t>работе с ИИИ</w:t>
      </w:r>
      <w:r w:rsidRPr="00187D86">
        <w:t>.</w:t>
      </w:r>
    </w:p>
    <w:p w:rsidR="000D671A" w:rsidRPr="00187D86" w:rsidRDefault="000D671A" w:rsidP="000D671A">
      <w:pPr>
        <w:pStyle w:val="ConsPlusNormal"/>
        <w:ind w:firstLine="709"/>
        <w:jc w:val="both"/>
      </w:pPr>
      <w:r>
        <w:t>59</w:t>
      </w:r>
      <w:r w:rsidRPr="00187D86">
        <w:t xml:space="preserve">. Перед допуском к работе и периодически </w:t>
      </w:r>
      <w:r>
        <w:t>персонал</w:t>
      </w:r>
      <w:r w:rsidRPr="00187D86">
        <w:t xml:space="preserve"> долж</w:t>
      </w:r>
      <w:r>
        <w:t>ен</w:t>
      </w:r>
      <w:r w:rsidRPr="00187D86">
        <w:t xml:space="preserve"> проходить </w:t>
      </w:r>
      <w:r>
        <w:t>инструктаж по вопросам обеспечения радиационной безопасности</w:t>
      </w:r>
      <w:r w:rsidRPr="00F24BB8">
        <w:t xml:space="preserve"> </w:t>
      </w:r>
      <w:r>
        <w:t>в установленном законодательством порядке</w:t>
      </w:r>
      <w:r w:rsidRPr="00E7606C">
        <w:t>.</w:t>
      </w:r>
    </w:p>
    <w:p w:rsidR="000D671A" w:rsidRPr="00187D86" w:rsidRDefault="000D671A" w:rsidP="000D671A">
      <w:pPr>
        <w:pStyle w:val="ConsPlusNormal"/>
        <w:ind w:firstLine="709"/>
        <w:jc w:val="both"/>
      </w:pPr>
    </w:p>
    <w:p w:rsidR="000D671A" w:rsidRPr="00187D86" w:rsidRDefault="000D671A" w:rsidP="000D671A">
      <w:pPr>
        <w:pStyle w:val="ConsPlusNormal"/>
        <w:tabs>
          <w:tab w:val="left" w:pos="5760"/>
        </w:tabs>
        <w:outlineLvl w:val="2"/>
      </w:pPr>
    </w:p>
    <w:p w:rsidR="000D671A" w:rsidRPr="002C3B1B" w:rsidRDefault="000D671A" w:rsidP="000D671A">
      <w:pPr>
        <w:pStyle w:val="ConsPlusNormal"/>
        <w:jc w:val="center"/>
        <w:outlineLvl w:val="2"/>
        <w:rPr>
          <w:b/>
        </w:rPr>
      </w:pPr>
      <w:r w:rsidRPr="002C3B1B">
        <w:rPr>
          <w:b/>
        </w:rPr>
        <w:t>ГЛАВА 12</w:t>
      </w:r>
    </w:p>
    <w:p w:rsidR="000D671A" w:rsidRPr="002C3B1B" w:rsidRDefault="000D671A" w:rsidP="000D671A">
      <w:pPr>
        <w:pStyle w:val="ConsPlusNormal"/>
        <w:jc w:val="center"/>
        <w:rPr>
          <w:b/>
        </w:rPr>
      </w:pPr>
      <w:r w:rsidRPr="002C3B1B">
        <w:rPr>
          <w:b/>
        </w:rPr>
        <w:t xml:space="preserve">ОБЩИЕ ТРЕБОВАНИЯ К ОБЕСПЕЧЕНИЮ БЕЗОПАСНОСТИ ПРИ ПОСТАВКЕ ИСТОЧНИКОВ ИОНИЗИРУЮЩЕГО ИЗЛУЧЕНИЯ </w:t>
      </w:r>
    </w:p>
    <w:p w:rsidR="000D671A" w:rsidRPr="002C3B1B" w:rsidRDefault="000D671A" w:rsidP="000D671A">
      <w:pPr>
        <w:pStyle w:val="ConsPlusNormal"/>
        <w:spacing w:line="360" w:lineRule="auto"/>
        <w:ind w:firstLine="540"/>
        <w:jc w:val="both"/>
      </w:pPr>
    </w:p>
    <w:p w:rsidR="000D671A" w:rsidRPr="002C3B1B" w:rsidRDefault="000D671A" w:rsidP="000D671A">
      <w:pPr>
        <w:pStyle w:val="ConsPlusNormal"/>
        <w:ind w:firstLine="709"/>
        <w:jc w:val="both"/>
      </w:pPr>
      <w:r>
        <w:t>60</w:t>
      </w:r>
      <w:r w:rsidRPr="002C3B1B">
        <w:t>. Получение ИИИ пользователем ИИИ осуществляется при наличии заказа-заявки на поставку ИИИ, согласованной в установленном порядке с органами, осуществляющими государственный надзор в области обеспечения радиационной безопасности.</w:t>
      </w:r>
    </w:p>
    <w:p w:rsidR="000D671A" w:rsidRPr="002C3B1B" w:rsidRDefault="000D671A" w:rsidP="000D671A">
      <w:pPr>
        <w:pStyle w:val="ConsPlusNormal"/>
        <w:ind w:firstLine="709"/>
        <w:jc w:val="both"/>
      </w:pPr>
      <w:r w:rsidRPr="002C3B1B">
        <w:t>6</w:t>
      </w:r>
      <w:r>
        <w:t>1</w:t>
      </w:r>
      <w:r w:rsidRPr="002C3B1B">
        <w:t>. На этапе поставки ИИИ и далее в ходе его эксплуатации должно быть обеспечено наличие у пользователя ИИИ технической (эксплуатационной) документации на ИИИ на одном из официальных государственных языков Республики Беларусь.</w:t>
      </w:r>
    </w:p>
    <w:p w:rsidR="000D671A" w:rsidRPr="002C3B1B" w:rsidRDefault="000D671A" w:rsidP="000D671A">
      <w:pPr>
        <w:pStyle w:val="ConsPlusNormal"/>
        <w:ind w:firstLine="709"/>
        <w:jc w:val="both"/>
      </w:pPr>
      <w:r w:rsidRPr="002C3B1B">
        <w:t>6</w:t>
      </w:r>
      <w:r>
        <w:t>2</w:t>
      </w:r>
      <w:r w:rsidRPr="002C3B1B">
        <w:t>. При поставке ИИИ, получении его пользователем ИИИ и далее при обращении с ИИИ должны быть обеспечены такие условия поставки, получения ИИИ и обращения с ИИИ, при которых исключается возможность их утраты или бесконтрольного использования.</w:t>
      </w:r>
    </w:p>
    <w:p w:rsidR="000D671A" w:rsidRDefault="000D671A" w:rsidP="000D671A">
      <w:pPr>
        <w:pStyle w:val="ConsPlusNormal"/>
        <w:ind w:firstLine="709"/>
        <w:jc w:val="both"/>
        <w:rPr>
          <w:szCs w:val="30"/>
        </w:rPr>
      </w:pPr>
      <w:r w:rsidRPr="002C3B1B">
        <w:rPr>
          <w:szCs w:val="30"/>
        </w:rPr>
        <w:t>6</w:t>
      </w:r>
      <w:r>
        <w:rPr>
          <w:szCs w:val="30"/>
        </w:rPr>
        <w:t>3</w:t>
      </w:r>
      <w:r w:rsidRPr="002C3B1B">
        <w:rPr>
          <w:szCs w:val="30"/>
        </w:rPr>
        <w:t>. В случае передачи ИИИ другому пользователю</w:t>
      </w:r>
      <w:r>
        <w:rPr>
          <w:szCs w:val="30"/>
        </w:rPr>
        <w:t xml:space="preserve"> ИИИ техническая (эксплуатационная) документация на ИИИ, документация о результатах диагностирования (испытаний эксплуатационных параметров), технического обслуживания и ремонта ИИИ, систем и элементов ИИИ должны передаваться другому пользователю ИИИ вместе с ИИИ.</w:t>
      </w:r>
    </w:p>
    <w:p w:rsidR="000D671A" w:rsidRDefault="000D671A" w:rsidP="000D671A">
      <w:pPr>
        <w:pStyle w:val="ConsPlusNormal"/>
        <w:ind w:firstLine="709"/>
        <w:jc w:val="both"/>
      </w:pPr>
      <w:r>
        <w:t xml:space="preserve">64. </w:t>
      </w:r>
      <w:r w:rsidRPr="00003CB3">
        <w:t xml:space="preserve">Все поступившие в организацию </w:t>
      </w:r>
      <w:r>
        <w:t>ИИИ</w:t>
      </w:r>
      <w:r w:rsidRPr="00003CB3">
        <w:t xml:space="preserve"> должны учитываться в приходно-расходном журнале учета ИИИ, а сопроводительные документы должны передаваться в бухгалтерию для оприходования.</w:t>
      </w:r>
    </w:p>
    <w:p w:rsidR="000D671A" w:rsidRPr="00187D86" w:rsidRDefault="000D671A" w:rsidP="000D671A">
      <w:pPr>
        <w:pStyle w:val="ConsPlusNormal"/>
        <w:ind w:firstLine="709"/>
        <w:jc w:val="both"/>
      </w:pPr>
    </w:p>
    <w:p w:rsidR="000D671A" w:rsidRPr="001C144A" w:rsidRDefault="000D671A" w:rsidP="000D671A">
      <w:pPr>
        <w:pStyle w:val="ConsPlusNormal"/>
        <w:jc w:val="center"/>
        <w:outlineLvl w:val="2"/>
        <w:rPr>
          <w:b/>
        </w:rPr>
      </w:pPr>
      <w:r w:rsidRPr="001C144A">
        <w:rPr>
          <w:b/>
        </w:rPr>
        <w:t>ГЛАВА 13</w:t>
      </w:r>
    </w:p>
    <w:p w:rsidR="000D671A" w:rsidRPr="001C144A" w:rsidRDefault="000D671A" w:rsidP="000D671A">
      <w:pPr>
        <w:pStyle w:val="ConsPlusNormal"/>
        <w:jc w:val="center"/>
        <w:rPr>
          <w:b/>
        </w:rPr>
      </w:pPr>
      <w:r w:rsidRPr="001C144A">
        <w:rPr>
          <w:b/>
        </w:rPr>
        <w:t>ОБЩИЕ ТРЕБОВАНИЯ К ОБЕСПЕЧЕНИЮ БЕЗОПАСНОСТИ ПРИ ПОДГОТОВКЕ К ВВОДУ В ЭКСПЛУАТАЦИЮ ИСТОЧНИКОВ ИОНИЗИРУЮЩЕГО ИЗЛУЧЕНИЯ</w:t>
      </w:r>
    </w:p>
    <w:p w:rsidR="000D671A" w:rsidRPr="00187D86" w:rsidRDefault="000D671A" w:rsidP="000D671A">
      <w:pPr>
        <w:pStyle w:val="ConsPlusNormal"/>
        <w:spacing w:line="360" w:lineRule="auto"/>
        <w:ind w:firstLine="540"/>
        <w:jc w:val="both"/>
      </w:pPr>
    </w:p>
    <w:p w:rsidR="000D671A" w:rsidRPr="00187D86" w:rsidRDefault="000D671A" w:rsidP="000D671A">
      <w:pPr>
        <w:pStyle w:val="af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7D86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187D86">
        <w:rPr>
          <w:rFonts w:ascii="Times New Roman" w:hAnsi="Times New Roman" w:cs="Times New Roman"/>
          <w:sz w:val="30"/>
          <w:szCs w:val="30"/>
        </w:rPr>
        <w:t xml:space="preserve">. При подготовке к вводу в эксплуатацию стационарных радиационных устройств I – III категорий по степени радиационной опасности, РО для работ с </w:t>
      </w:r>
      <w:proofErr w:type="gramStart"/>
      <w:r>
        <w:rPr>
          <w:rFonts w:ascii="Times New Roman" w:hAnsi="Times New Roman" w:cs="Times New Roman"/>
          <w:sz w:val="30"/>
          <w:szCs w:val="30"/>
        </w:rPr>
        <w:t>открытыми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87D86">
        <w:rPr>
          <w:rFonts w:ascii="Times New Roman" w:hAnsi="Times New Roman" w:cs="Times New Roman"/>
          <w:sz w:val="30"/>
          <w:szCs w:val="30"/>
        </w:rPr>
        <w:t xml:space="preserve">ИИИ I и II категорий по степени радиационной опасности, пользователь указанных ИИИ должен </w:t>
      </w:r>
      <w:r w:rsidRPr="00187D86">
        <w:rPr>
          <w:rFonts w:ascii="Times New Roman" w:hAnsi="Times New Roman" w:cs="Times New Roman"/>
          <w:sz w:val="30"/>
          <w:szCs w:val="30"/>
        </w:rPr>
        <w:lastRenderedPageBreak/>
        <w:t>обеспечивать разработку и утверждение программы ввода ИИИ в эксплуатацию.</w:t>
      </w:r>
    </w:p>
    <w:p w:rsidR="000D671A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 xml:space="preserve">Программа ввода ИИИ в эксплуатацию разрабатывается на основе проектной документации на РО, </w:t>
      </w:r>
      <w:r w:rsidRPr="00187D86">
        <w:t xml:space="preserve">проектной </w:t>
      </w:r>
      <w:r>
        <w:t>и (или) конструкторской документации,</w:t>
      </w:r>
      <w:r w:rsidRPr="00187D86">
        <w:t xml:space="preserve"> </w:t>
      </w:r>
      <w:r>
        <w:t>технической (</w:t>
      </w:r>
      <w:r w:rsidRPr="00187D86">
        <w:t xml:space="preserve">эксплуатационной) документации </w:t>
      </w:r>
      <w:r w:rsidRPr="00187D86">
        <w:rPr>
          <w:szCs w:val="30"/>
        </w:rPr>
        <w:t>на ИИИ и должна включать в себя</w:t>
      </w:r>
      <w:r>
        <w:rPr>
          <w:szCs w:val="30"/>
        </w:rPr>
        <w:t>:</w:t>
      </w:r>
    </w:p>
    <w:p w:rsidR="000D671A" w:rsidRPr="00452132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перечень, последовательность и описание пусконаладочных работ</w:t>
      </w:r>
      <w:r>
        <w:rPr>
          <w:szCs w:val="30"/>
        </w:rPr>
        <w:t xml:space="preserve">, </w:t>
      </w:r>
      <w:r w:rsidRPr="00452132">
        <w:rPr>
          <w:szCs w:val="30"/>
        </w:rPr>
        <w:t xml:space="preserve">включая проверку комплектации и работоспособности систем и элементов РО и ИИИ; </w:t>
      </w:r>
    </w:p>
    <w:p w:rsidR="000D671A" w:rsidRPr="00452132" w:rsidRDefault="000D671A" w:rsidP="000D671A">
      <w:pPr>
        <w:pStyle w:val="ConsPlusNormal"/>
        <w:ind w:firstLine="709"/>
        <w:jc w:val="both"/>
        <w:rPr>
          <w:szCs w:val="30"/>
        </w:rPr>
      </w:pPr>
      <w:r w:rsidRPr="00452132">
        <w:t>проведение первичных испытаний эксплуатационных параметров (для УГИИ);</w:t>
      </w:r>
    </w:p>
    <w:p w:rsidR="000D671A" w:rsidRPr="00452132" w:rsidRDefault="000D671A" w:rsidP="000D671A">
      <w:pPr>
        <w:pStyle w:val="ConsPlusNormal"/>
        <w:ind w:firstLine="709"/>
        <w:jc w:val="both"/>
      </w:pPr>
      <w:r w:rsidRPr="00452132">
        <w:rPr>
          <w:szCs w:val="30"/>
        </w:rPr>
        <w:t>календарный график проведения работ</w:t>
      </w:r>
      <w:r w:rsidRPr="00452132">
        <w:t>;</w:t>
      </w:r>
    </w:p>
    <w:p w:rsidR="000D671A" w:rsidRPr="00452132" w:rsidRDefault="000D671A" w:rsidP="000D671A">
      <w:pPr>
        <w:pStyle w:val="ConsPlusNormal"/>
        <w:ind w:firstLine="709"/>
        <w:jc w:val="both"/>
        <w:rPr>
          <w:szCs w:val="30"/>
        </w:rPr>
      </w:pPr>
      <w:r w:rsidRPr="00452132">
        <w:rPr>
          <w:szCs w:val="30"/>
        </w:rPr>
        <w:t>ответственных исполнителей по каждому пункту программы;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452132">
        <w:rPr>
          <w:szCs w:val="30"/>
        </w:rPr>
        <w:t xml:space="preserve">перечень мер по предотвращению аварий в ходе их проведения (для стационарных радиационных устройств, содержащих закрытые ИИИ I – III категорий по степени радиационной опасности, РО для работ с </w:t>
      </w:r>
      <w:proofErr w:type="gramStart"/>
      <w:r w:rsidRPr="00452132">
        <w:rPr>
          <w:szCs w:val="30"/>
        </w:rPr>
        <w:t>открытыми</w:t>
      </w:r>
      <w:proofErr w:type="gramEnd"/>
      <w:r w:rsidRPr="00452132">
        <w:rPr>
          <w:szCs w:val="30"/>
        </w:rPr>
        <w:t xml:space="preserve"> ИИИ I и II категорий по степени радиационной опасности).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t>6</w:t>
      </w:r>
      <w:r>
        <w:t>6</w:t>
      </w:r>
      <w:r w:rsidRPr="00187D86">
        <w:t xml:space="preserve">. </w:t>
      </w:r>
      <w:r w:rsidRPr="00187D86">
        <w:rPr>
          <w:szCs w:val="30"/>
        </w:rPr>
        <w:t xml:space="preserve">Системы и элементы, важные для безопасности РО и ИИИ, должны проходить проверки и испытания в объеме, предусмотренном в </w:t>
      </w:r>
      <w:r w:rsidRPr="00187D86">
        <w:t xml:space="preserve">проектной </w:t>
      </w:r>
      <w:r>
        <w:t>и (или) конструкторской документации,</w:t>
      </w:r>
      <w:r w:rsidRPr="00187D86">
        <w:t xml:space="preserve"> </w:t>
      </w:r>
      <w:r>
        <w:t>технической (</w:t>
      </w:r>
      <w:r w:rsidRPr="00187D86">
        <w:t>эксплуатационной) документации на ИИИ</w:t>
      </w:r>
      <w:r w:rsidRPr="00187D86">
        <w:rPr>
          <w:szCs w:val="30"/>
        </w:rPr>
        <w:t xml:space="preserve">. 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6</w:t>
      </w:r>
      <w:r>
        <w:rPr>
          <w:szCs w:val="30"/>
        </w:rPr>
        <w:t>7</w:t>
      </w:r>
      <w:r w:rsidRPr="00187D86">
        <w:rPr>
          <w:szCs w:val="30"/>
        </w:rPr>
        <w:t xml:space="preserve">. Проверки и испытания должны подтвердить, что ИИИ в целом, системы и элементы, важные для безопасности РО и ИИИ, функционируют в соответствии с проектной документацией на РО, </w:t>
      </w:r>
      <w:r w:rsidRPr="00187D86">
        <w:t xml:space="preserve">проектной </w:t>
      </w:r>
      <w:r>
        <w:t>и (или) конструкторской документацией,</w:t>
      </w:r>
      <w:r w:rsidRPr="00187D86">
        <w:t xml:space="preserve"> </w:t>
      </w:r>
      <w:r>
        <w:t>технической (эксплуатационной) документацией</w:t>
      </w:r>
      <w:r w:rsidRPr="00187D86">
        <w:t xml:space="preserve"> </w:t>
      </w:r>
      <w:r w:rsidRPr="00187D86">
        <w:rPr>
          <w:szCs w:val="30"/>
        </w:rPr>
        <w:t>на ИИИ.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68</w:t>
      </w:r>
      <w:r w:rsidRPr="00187D86">
        <w:rPr>
          <w:szCs w:val="30"/>
        </w:rPr>
        <w:t>. Выявленные в ходе проверок и испытаний недостатки в работе систем и элементов ИИИ должны быть устранены до начала его эксплуатации.</w:t>
      </w:r>
    </w:p>
    <w:p w:rsidR="000D671A" w:rsidRPr="00187D86" w:rsidRDefault="000D671A" w:rsidP="000D671A">
      <w:pPr>
        <w:jc w:val="both"/>
      </w:pPr>
      <w:r>
        <w:t>69</w:t>
      </w:r>
      <w:r w:rsidRPr="00187D86">
        <w:t>. При реализации программы ввода в эксплуатацию стационарных ИИИ (радиационных устройств)</w:t>
      </w:r>
      <w:r>
        <w:t xml:space="preserve"> </w:t>
      </w:r>
      <w:r w:rsidRPr="00187D86">
        <w:rPr>
          <w:lang w:val="en-US"/>
        </w:rPr>
        <w:t>I</w:t>
      </w:r>
      <w:r w:rsidRPr="00187D86">
        <w:t xml:space="preserve"> – </w:t>
      </w:r>
      <w:r w:rsidRPr="00187D86">
        <w:rPr>
          <w:lang w:val="en-US"/>
        </w:rPr>
        <w:t>III</w:t>
      </w:r>
      <w:r w:rsidRPr="00187D86">
        <w:t xml:space="preserve"> категорий по степени радиационной опасности, РО для работ с </w:t>
      </w:r>
      <w:proofErr w:type="gramStart"/>
      <w:r>
        <w:t>открытыми</w:t>
      </w:r>
      <w:proofErr w:type="gramEnd"/>
      <w:r>
        <w:t xml:space="preserve"> </w:t>
      </w:r>
      <w:r w:rsidRPr="00187D86">
        <w:t xml:space="preserve">ИИИ </w:t>
      </w:r>
      <w:r w:rsidRPr="00187D86">
        <w:rPr>
          <w:lang w:val="en-US"/>
        </w:rPr>
        <w:t>I</w:t>
      </w:r>
      <w:r w:rsidRPr="00187D86">
        <w:t xml:space="preserve"> и </w:t>
      </w:r>
      <w:r w:rsidRPr="00187D86">
        <w:rPr>
          <w:lang w:val="en-US"/>
        </w:rPr>
        <w:t>II</w:t>
      </w:r>
      <w:r w:rsidRPr="00187D86">
        <w:t xml:space="preserve"> категорий по степени радиационной опасности должны:</w:t>
      </w:r>
    </w:p>
    <w:p w:rsidR="000D671A" w:rsidRPr="00187D86" w:rsidRDefault="000D671A" w:rsidP="000D671A">
      <w:pPr>
        <w:jc w:val="both"/>
      </w:pPr>
      <w:r w:rsidRPr="00187D86">
        <w:t>определяться и документально оформляться характеристики систем и элементов, важных для безопасности РО и ИИИ, а также уточняться рабочие характеристики ИИИ и оборудования;</w:t>
      </w:r>
    </w:p>
    <w:p w:rsidR="000D671A" w:rsidRPr="00187D86" w:rsidRDefault="000D671A" w:rsidP="000D671A">
      <w:pPr>
        <w:jc w:val="both"/>
      </w:pPr>
      <w:r w:rsidRPr="00187D86">
        <w:t xml:space="preserve">проводиться проверки монтажа ИИИ, оборудования, систем и элементов, важных для безопасности РО и </w:t>
      </w:r>
      <w:r w:rsidRPr="005E01E9">
        <w:t>ИИИ, на</w:t>
      </w:r>
      <w:r w:rsidRPr="00187D86">
        <w:t xml:space="preserve"> соответствие проектной документации на РО, </w:t>
      </w:r>
      <w:r w:rsidRPr="000C68A9">
        <w:t xml:space="preserve">проектной и (или) конструкторской документации, технической (эксплуатационной) документации </w:t>
      </w:r>
      <w:r>
        <w:t>на ИИИ.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 xml:space="preserve">Если проведение прямой и (или) полной проверки монтажа ИИИ, оборудования, систем и элементов, важных для безопасности РО и ИИИ, </w:t>
      </w:r>
      <w:r w:rsidRPr="00187D86">
        <w:rPr>
          <w:szCs w:val="30"/>
        </w:rPr>
        <w:lastRenderedPageBreak/>
        <w:t xml:space="preserve">невозможно, что должно быть обосновано в </w:t>
      </w:r>
      <w:r w:rsidRPr="00187D86">
        <w:t xml:space="preserve">проектной </w:t>
      </w:r>
      <w:r>
        <w:t>и (или) конструкторской документации,</w:t>
      </w:r>
      <w:r w:rsidRPr="00187D86">
        <w:t xml:space="preserve"> </w:t>
      </w:r>
      <w:r>
        <w:t>технической (</w:t>
      </w:r>
      <w:r w:rsidRPr="00187D86">
        <w:t>эксплуатационной) документации на ИИИ</w:t>
      </w:r>
      <w:r w:rsidRPr="00187D86">
        <w:rPr>
          <w:szCs w:val="30"/>
        </w:rPr>
        <w:t>, следует проводить косвенные и (или) частичные проверки.</w:t>
      </w:r>
    </w:p>
    <w:p w:rsidR="000D671A" w:rsidRDefault="000D671A" w:rsidP="000D671A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70</w:t>
      </w:r>
      <w:r w:rsidRPr="00187D86">
        <w:rPr>
          <w:szCs w:val="30"/>
        </w:rPr>
        <w:t xml:space="preserve">. Монтаж радиационных устройств и оборудования РО, </w:t>
      </w:r>
      <w:r>
        <w:rPr>
          <w:szCs w:val="30"/>
        </w:rPr>
        <w:t xml:space="preserve">включая </w:t>
      </w:r>
      <w:r w:rsidRPr="00187D86">
        <w:rPr>
          <w:szCs w:val="30"/>
        </w:rPr>
        <w:t xml:space="preserve">проверки и испытания систем и элементов, важных для безопасности РО и ИИИ, должны проводиться </w:t>
      </w:r>
      <w:r w:rsidRPr="00452132">
        <w:rPr>
          <w:szCs w:val="30"/>
        </w:rPr>
        <w:t>в соответствии с законодательством о лицензировании работниками, имеющими соответствующую квалификацию и допущенными в</w:t>
      </w:r>
      <w:r w:rsidRPr="00187D86">
        <w:rPr>
          <w:szCs w:val="30"/>
        </w:rPr>
        <w:t xml:space="preserve"> установленном порядке к проведению таких работ</w:t>
      </w:r>
      <w:r>
        <w:rPr>
          <w:szCs w:val="30"/>
        </w:rPr>
        <w:t>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8528F7">
        <w:rPr>
          <w:szCs w:val="30"/>
        </w:rPr>
        <w:t>7</w:t>
      </w:r>
      <w:r>
        <w:rPr>
          <w:szCs w:val="30"/>
        </w:rPr>
        <w:t>1</w:t>
      </w:r>
      <w:r w:rsidRPr="008528F7">
        <w:rPr>
          <w:szCs w:val="30"/>
        </w:rPr>
        <w:t>.</w:t>
      </w:r>
      <w:r>
        <w:rPr>
          <w:szCs w:val="30"/>
        </w:rPr>
        <w:t xml:space="preserve"> Стационарные средства радиационной защиты, имеющиеся на РО, </w:t>
      </w:r>
      <w:r w:rsidRPr="001B6502">
        <w:rPr>
          <w:szCs w:val="30"/>
        </w:rPr>
        <w:t xml:space="preserve">должны </w:t>
      </w:r>
      <w:r>
        <w:rPr>
          <w:szCs w:val="30"/>
        </w:rPr>
        <w:t xml:space="preserve">сопровождаться маркировкой и (или) документацией </w:t>
      </w:r>
      <w:r w:rsidRPr="001B6502">
        <w:rPr>
          <w:szCs w:val="30"/>
        </w:rPr>
        <w:t xml:space="preserve">с указанием </w:t>
      </w:r>
      <w:r>
        <w:rPr>
          <w:szCs w:val="30"/>
        </w:rPr>
        <w:t>защитной эффективности, соответствующей требованиям проектной документации на РО.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7</w:t>
      </w:r>
      <w:r>
        <w:rPr>
          <w:szCs w:val="30"/>
        </w:rPr>
        <w:t>2</w:t>
      </w:r>
      <w:r w:rsidRPr="00187D86">
        <w:rPr>
          <w:szCs w:val="30"/>
        </w:rPr>
        <w:t xml:space="preserve">. </w:t>
      </w:r>
      <w:proofErr w:type="gramStart"/>
      <w:r w:rsidRPr="00187D86">
        <w:rPr>
          <w:szCs w:val="30"/>
        </w:rPr>
        <w:t>По окончании работ по вводу в эксплуатацию ИИИ (радиационных устройств) комиссией, назначенной приказом руководителя пользователя ИИИ или лица, им уполномоченного,</w:t>
      </w:r>
      <w:r w:rsidRPr="00187D86">
        <w:rPr>
          <w:color w:val="403152" w:themeColor="accent4" w:themeShade="80"/>
          <w:szCs w:val="30"/>
        </w:rPr>
        <w:t xml:space="preserve"> </w:t>
      </w:r>
      <w:r w:rsidRPr="00187D86">
        <w:rPr>
          <w:szCs w:val="30"/>
        </w:rPr>
        <w:t xml:space="preserve">должен быть составлен акт ввода ИИИ в эксплуатацию, подтверждающий безопасность эксплуатации ИИИ и соответствие характеристик ИИИ, систем и элементов РО и ИИИ проектной документации на РО, </w:t>
      </w:r>
      <w:r w:rsidRPr="00187D86">
        <w:t xml:space="preserve">проектной </w:t>
      </w:r>
      <w:r>
        <w:t>и (или) конструкторской документации,</w:t>
      </w:r>
      <w:r w:rsidRPr="00187D86">
        <w:t xml:space="preserve"> </w:t>
      </w:r>
      <w:r>
        <w:t>технической (</w:t>
      </w:r>
      <w:r w:rsidRPr="00187D86">
        <w:t>эксплуатационной) документации на ИИИ</w:t>
      </w:r>
      <w:r w:rsidRPr="00187D86">
        <w:rPr>
          <w:szCs w:val="30"/>
        </w:rPr>
        <w:t>.</w:t>
      </w:r>
      <w:proofErr w:type="gramEnd"/>
    </w:p>
    <w:p w:rsidR="000D671A" w:rsidRPr="00187D86" w:rsidRDefault="000D671A" w:rsidP="000D671A">
      <w:pPr>
        <w:jc w:val="both"/>
      </w:pPr>
      <w:r w:rsidRPr="00187D86">
        <w:t>7</w:t>
      </w:r>
      <w:r>
        <w:t>3</w:t>
      </w:r>
      <w:r w:rsidRPr="00187D86">
        <w:t>. К моменту ввода ИИИ в эксплуатацию пользователь ИИИ должен обеспечить: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proofErr w:type="gramStart"/>
      <w:r w:rsidRPr="00187D86">
        <w:rPr>
          <w:szCs w:val="30"/>
        </w:rPr>
        <w:t xml:space="preserve">введение в действие системы радиационного контроля (для стационарных ИИИ </w:t>
      </w:r>
      <w:r w:rsidRPr="00187D86">
        <w:rPr>
          <w:szCs w:val="30"/>
          <w:lang w:val="en-US"/>
        </w:rPr>
        <w:t>I</w:t>
      </w:r>
      <w:r w:rsidRPr="00187D86">
        <w:rPr>
          <w:szCs w:val="30"/>
        </w:rPr>
        <w:t xml:space="preserve"> – </w:t>
      </w:r>
      <w:r w:rsidRPr="00187D86">
        <w:rPr>
          <w:szCs w:val="30"/>
          <w:lang w:val="en-US"/>
        </w:rPr>
        <w:t>IV</w:t>
      </w:r>
      <w:r w:rsidRPr="00187D86">
        <w:rPr>
          <w:szCs w:val="30"/>
        </w:rPr>
        <w:t xml:space="preserve"> категорий по степени радиационной опасности, РО для работ с </w:t>
      </w:r>
      <w:r>
        <w:rPr>
          <w:szCs w:val="30"/>
        </w:rPr>
        <w:t xml:space="preserve">открытыми </w:t>
      </w:r>
      <w:r w:rsidRPr="00187D86">
        <w:rPr>
          <w:szCs w:val="30"/>
        </w:rPr>
        <w:t xml:space="preserve">ИИИ </w:t>
      </w:r>
      <w:r w:rsidRPr="00187D86">
        <w:rPr>
          <w:szCs w:val="30"/>
          <w:lang w:val="en-US"/>
        </w:rPr>
        <w:t>I</w:t>
      </w:r>
      <w:r w:rsidRPr="00187D86">
        <w:rPr>
          <w:szCs w:val="30"/>
        </w:rPr>
        <w:t xml:space="preserve"> – </w:t>
      </w:r>
      <w:r w:rsidRPr="00187D86">
        <w:rPr>
          <w:szCs w:val="30"/>
          <w:lang w:val="en-US"/>
        </w:rPr>
        <w:t>III</w:t>
      </w:r>
      <w:r w:rsidRPr="00187D86">
        <w:rPr>
          <w:szCs w:val="30"/>
        </w:rPr>
        <w:t xml:space="preserve"> категорий по степени радиационной опасности) в объеме, предусмотренном </w:t>
      </w:r>
      <w:r w:rsidRPr="00187D86">
        <w:t xml:space="preserve">специфическими санитарно-эпидемиологическими требованиями, санитарными нормами и правилами, гигиеническими нормативами, проектной </w:t>
      </w:r>
      <w:r>
        <w:t>и (или) конструкторской документацией,</w:t>
      </w:r>
      <w:r w:rsidRPr="00187D86">
        <w:t xml:space="preserve"> </w:t>
      </w:r>
      <w:r>
        <w:t>технической (эксплуатационной) документацией</w:t>
      </w:r>
      <w:r w:rsidRPr="00187D86">
        <w:t xml:space="preserve"> на ИИИ</w:t>
      </w:r>
      <w:r w:rsidRPr="00452132">
        <w:t>, а также методиками (технологиями) проведения работ с ИИИ (при</w:t>
      </w:r>
      <w:proofErr w:type="gramEnd"/>
      <w:r w:rsidRPr="00452132">
        <w:t xml:space="preserve"> </w:t>
      </w:r>
      <w:proofErr w:type="gramStart"/>
      <w:r w:rsidRPr="00452132">
        <w:t>наличии</w:t>
      </w:r>
      <w:proofErr w:type="gramEnd"/>
      <w:r w:rsidRPr="00452132">
        <w:t>)</w:t>
      </w:r>
      <w:r w:rsidRPr="00452132">
        <w:rPr>
          <w:szCs w:val="30"/>
        </w:rPr>
        <w:t>;</w:t>
      </w:r>
      <w:r w:rsidRPr="00187D86">
        <w:rPr>
          <w:szCs w:val="30"/>
        </w:rPr>
        <w:t xml:space="preserve"> 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определение и утверждение </w:t>
      </w:r>
      <w:r>
        <w:t>перечня</w:t>
      </w:r>
      <w:r w:rsidRPr="00187D86">
        <w:t xml:space="preserve"> лиц, отнесенных к </w:t>
      </w:r>
      <w:r>
        <w:t>категории «</w:t>
      </w:r>
      <w:r w:rsidRPr="00187D86">
        <w:t>персонал</w:t>
      </w:r>
      <w:r>
        <w:t>»</w:t>
      </w:r>
      <w:r w:rsidRPr="00187D86">
        <w:t xml:space="preserve"> и допущенных к работе с ИИИ;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 xml:space="preserve">организацию производственного контроля за обеспечением радиационной безопасности, включая назначение и организацию работы лиц, ответственных </w:t>
      </w:r>
      <w:proofErr w:type="gramStart"/>
      <w:r w:rsidRPr="00187D86">
        <w:rPr>
          <w:szCs w:val="30"/>
        </w:rPr>
        <w:t>за</w:t>
      </w:r>
      <w:proofErr w:type="gramEnd"/>
      <w:r w:rsidRPr="00187D86">
        <w:rPr>
          <w:szCs w:val="30"/>
        </w:rPr>
        <w:t>:</w:t>
      </w:r>
    </w:p>
    <w:p w:rsidR="000D671A" w:rsidRPr="00452132" w:rsidRDefault="000D671A" w:rsidP="000D671A">
      <w:pPr>
        <w:pStyle w:val="ConsPlusNormal"/>
        <w:ind w:firstLine="709"/>
        <w:jc w:val="both"/>
      </w:pPr>
      <w:r w:rsidRPr="00187D86">
        <w:t xml:space="preserve">радиационную </w:t>
      </w:r>
      <w:r w:rsidRPr="00452132">
        <w:t xml:space="preserve">безопасность (при отсутствии структурного подразделения, ответственного за осуществление производственного </w:t>
      </w:r>
      <w:proofErr w:type="gramStart"/>
      <w:r w:rsidRPr="00452132">
        <w:t>контроля за</w:t>
      </w:r>
      <w:proofErr w:type="gramEnd"/>
      <w:r w:rsidRPr="00452132">
        <w:t xml:space="preserve"> обеспечением радиационной безопасности),</w:t>
      </w:r>
    </w:p>
    <w:p w:rsidR="000D671A" w:rsidRPr="00452132" w:rsidRDefault="000D671A" w:rsidP="000D671A">
      <w:pPr>
        <w:pStyle w:val="ConsPlusNormal"/>
        <w:ind w:firstLine="567"/>
        <w:jc w:val="both"/>
      </w:pPr>
      <w:r w:rsidRPr="00452132">
        <w:t>радиационный контроль,</w:t>
      </w:r>
    </w:p>
    <w:p w:rsidR="000D671A" w:rsidRPr="00452132" w:rsidRDefault="000D671A" w:rsidP="000D671A">
      <w:pPr>
        <w:pStyle w:val="ConsPlusNormal"/>
        <w:ind w:firstLine="567"/>
        <w:jc w:val="both"/>
      </w:pPr>
      <w:r w:rsidRPr="00452132">
        <w:lastRenderedPageBreak/>
        <w:t>учет, хранение и выдачу ИИИ,</w:t>
      </w:r>
    </w:p>
    <w:p w:rsidR="000D671A" w:rsidRPr="00452132" w:rsidRDefault="000D671A" w:rsidP="000D671A">
      <w:pPr>
        <w:pStyle w:val="ConsPlusNormal"/>
        <w:ind w:firstLine="567"/>
        <w:jc w:val="both"/>
      </w:pPr>
      <w:r w:rsidRPr="00452132">
        <w:t>техническое состояние ИИИ,</w:t>
      </w:r>
    </w:p>
    <w:p w:rsidR="000D671A" w:rsidRPr="00452132" w:rsidRDefault="000D671A" w:rsidP="000D671A">
      <w:pPr>
        <w:pStyle w:val="ConsPlusNormal"/>
        <w:ind w:firstLine="567"/>
        <w:jc w:val="both"/>
      </w:pPr>
      <w:r w:rsidRPr="00452132">
        <w:t xml:space="preserve">организацию сбора, хранения и сдачи радиоактивных отходов </w:t>
      </w:r>
      <w:r w:rsidRPr="00452132">
        <w:br/>
        <w:t>(далее – РАО).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452132">
        <w:t>7</w:t>
      </w:r>
      <w:r>
        <w:t>4</w:t>
      </w:r>
      <w:r w:rsidRPr="00452132">
        <w:t xml:space="preserve">. Порядок организации и осуществления производственного </w:t>
      </w:r>
      <w:proofErr w:type="gramStart"/>
      <w:r w:rsidRPr="00452132">
        <w:t>контроля за</w:t>
      </w:r>
      <w:proofErr w:type="gramEnd"/>
      <w:r w:rsidRPr="00452132">
        <w:t xml:space="preserve"> обеспечением радиационной безопасности, включая формы и методы его осуществления, устанавливается пользователем ИИИ с учетом категории имеющихся ИИИ по степени радиационной опасности, а также характера, особенностей и условий проводимых работ с ИИИ.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7</w:t>
      </w:r>
      <w:r>
        <w:t>5</w:t>
      </w:r>
      <w:r w:rsidRPr="00187D86">
        <w:t>. Пользователь ИИИ должен иметь следующие документы по вопросам обеспечения радиационной безопасности: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должностные инструкции, определяющие</w:t>
      </w:r>
      <w:r>
        <w:t>, в том числе,</w:t>
      </w:r>
      <w:r w:rsidRPr="00187D86">
        <w:t xml:space="preserve"> обязанности персонала</w:t>
      </w:r>
      <w:r>
        <w:t xml:space="preserve"> </w:t>
      </w:r>
      <w:r w:rsidRPr="00187D86">
        <w:t>в области обеспечения радиационной безопасности;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порядок </w:t>
      </w:r>
      <w:r>
        <w:t>организации и осуществления</w:t>
      </w:r>
      <w:r w:rsidRPr="00187D86">
        <w:t xml:space="preserve"> </w:t>
      </w:r>
      <w:r>
        <w:t xml:space="preserve">производственного </w:t>
      </w:r>
      <w:proofErr w:type="gramStart"/>
      <w:r w:rsidRPr="00187D86">
        <w:t>контроля за</w:t>
      </w:r>
      <w:proofErr w:type="gramEnd"/>
      <w:r w:rsidRPr="00187D86">
        <w:t xml:space="preserve"> обеспечением радиационной безопасности;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план мероприятий по защите персонала и населения от радиационной авар</w:t>
      </w:r>
      <w:proofErr w:type="gramStart"/>
      <w:r w:rsidRPr="00187D86">
        <w:t>ии и ее</w:t>
      </w:r>
      <w:proofErr w:type="gramEnd"/>
      <w:r w:rsidRPr="00187D86">
        <w:t xml:space="preserve"> последствий (для пользователей </w:t>
      </w:r>
      <w:r>
        <w:t xml:space="preserve">закрытых </w:t>
      </w:r>
      <w:r w:rsidRPr="00187D86">
        <w:t xml:space="preserve">ИИИ и (или) </w:t>
      </w:r>
      <w:r w:rsidRPr="00452132">
        <w:t xml:space="preserve">открытых ИИИ </w:t>
      </w:r>
      <w:r w:rsidRPr="00452132">
        <w:rPr>
          <w:lang w:val="en-US"/>
        </w:rPr>
        <w:t>I</w:t>
      </w:r>
      <w:r w:rsidRPr="00452132">
        <w:t xml:space="preserve"> – </w:t>
      </w:r>
      <w:r w:rsidRPr="00452132">
        <w:rPr>
          <w:lang w:val="en-US"/>
        </w:rPr>
        <w:t>III</w:t>
      </w:r>
      <w:r w:rsidRPr="00452132">
        <w:t xml:space="preserve"> категорий по степени радиационной опасности, а также содержащих указанные закрытые ИИИ радиационных устройств);</w:t>
      </w:r>
    </w:p>
    <w:p w:rsidR="000D671A" w:rsidRPr="00D018EA" w:rsidRDefault="000D671A" w:rsidP="000D671A">
      <w:pPr>
        <w:pStyle w:val="ConsPlusNormal"/>
        <w:ind w:firstLine="709"/>
        <w:jc w:val="both"/>
      </w:pPr>
      <w:r w:rsidRPr="003D7377">
        <w:t>инструкции по радиационной безопасности при работе с ИИИ;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инструкции по действиям персонала при радиационных авариях;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карточки учета индивидуальных доз облучения лиц, работающих с ИИИ;</w:t>
      </w:r>
    </w:p>
    <w:p w:rsidR="000D671A" w:rsidRPr="00EB7CAF" w:rsidRDefault="000D671A" w:rsidP="000D671A">
      <w:pPr>
        <w:pStyle w:val="ConsPlusNormal"/>
        <w:tabs>
          <w:tab w:val="left" w:pos="6716"/>
        </w:tabs>
        <w:ind w:firstLine="709"/>
        <w:jc w:val="both"/>
      </w:pPr>
      <w:r w:rsidRPr="00EB7CAF">
        <w:t>приходно-расходный журнал учета ИИИ;</w:t>
      </w:r>
    </w:p>
    <w:p w:rsidR="000D671A" w:rsidRDefault="000D671A" w:rsidP="000D671A">
      <w:pPr>
        <w:pStyle w:val="ConsPlusNormal"/>
        <w:ind w:firstLine="709"/>
        <w:jc w:val="both"/>
      </w:pPr>
      <w:r w:rsidRPr="00EB7CAF">
        <w:t xml:space="preserve">акт инвентаризации ИИИ за истекший год с указанием типов (моделей), заводских номеров, номеров паспортов (для закрытых ИИИ), годов </w:t>
      </w:r>
      <w:r w:rsidRPr="00452132">
        <w:t>выпуска;</w:t>
      </w:r>
    </w:p>
    <w:p w:rsidR="000D671A" w:rsidRPr="00187D86" w:rsidRDefault="000D671A" w:rsidP="000D671A">
      <w:pPr>
        <w:pStyle w:val="ConsPlusNormal"/>
        <w:ind w:firstLine="709"/>
        <w:jc w:val="both"/>
      </w:pPr>
      <w:r>
        <w:t xml:space="preserve">контрольно-технические журналы для регистрации выявленных неисправностей по результатам ежедневной проверки исправности ИИИ (радиационных устройств) персоналом перед началом работы с ИИИ; 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ООБ РО (для пользователей ИИИ </w:t>
      </w:r>
      <w:r w:rsidRPr="00187D86">
        <w:rPr>
          <w:lang w:val="en-US"/>
        </w:rPr>
        <w:t>I</w:t>
      </w:r>
      <w:r w:rsidRPr="00187D86">
        <w:t xml:space="preserve"> и </w:t>
      </w:r>
      <w:r w:rsidRPr="00187D86">
        <w:rPr>
          <w:lang w:val="en-US"/>
        </w:rPr>
        <w:t>II</w:t>
      </w:r>
      <w:r w:rsidRPr="00187D86">
        <w:t xml:space="preserve"> категорий по </w:t>
      </w:r>
      <w:r>
        <w:t>степени радиационной опасности)</w:t>
      </w:r>
      <w:r w:rsidRPr="00187D86">
        <w:t>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схема обращения с РАО (если в результате осуществления деятельности РО образуются РАО);</w:t>
      </w:r>
    </w:p>
    <w:p w:rsidR="000D671A" w:rsidRDefault="000D671A" w:rsidP="000D671A">
      <w:pPr>
        <w:pStyle w:val="ConsPlusNormal"/>
        <w:ind w:firstLine="709"/>
        <w:jc w:val="both"/>
      </w:pPr>
      <w:r w:rsidRPr="00187D86">
        <w:t xml:space="preserve">программы подготовки и проведения противоаварийных тренировок персонала (для пользователей </w:t>
      </w:r>
      <w:r>
        <w:t xml:space="preserve">закрытых </w:t>
      </w:r>
      <w:r w:rsidRPr="00187D86">
        <w:t xml:space="preserve">ИИИ </w:t>
      </w:r>
      <w:r w:rsidRPr="00187D86">
        <w:rPr>
          <w:lang w:val="en-US"/>
        </w:rPr>
        <w:t>I</w:t>
      </w:r>
      <w:r w:rsidRPr="00187D86">
        <w:t xml:space="preserve"> – </w:t>
      </w:r>
      <w:r w:rsidRPr="00187D86">
        <w:rPr>
          <w:lang w:val="en-US"/>
        </w:rPr>
        <w:t>III</w:t>
      </w:r>
      <w:r w:rsidRPr="00187D86">
        <w:t xml:space="preserve"> категорий по степени радиационной опасности, пользователей </w:t>
      </w:r>
      <w:r>
        <w:t xml:space="preserve">открытых </w:t>
      </w:r>
      <w:r w:rsidRPr="00187D86">
        <w:t xml:space="preserve">ИИИ </w:t>
      </w:r>
      <w:r w:rsidRPr="00187D86">
        <w:rPr>
          <w:lang w:val="en-US"/>
        </w:rPr>
        <w:t>I</w:t>
      </w:r>
      <w:r w:rsidRPr="00187D86">
        <w:t xml:space="preserve"> и </w:t>
      </w:r>
      <w:r w:rsidRPr="00187D86">
        <w:rPr>
          <w:lang w:val="en-US"/>
        </w:rPr>
        <w:t>II</w:t>
      </w:r>
      <w:r w:rsidRPr="00187D86">
        <w:t xml:space="preserve"> категорий по </w:t>
      </w:r>
      <w:r>
        <w:t>степени радиационной опасности);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A93798">
        <w:rPr>
          <w:szCs w:val="30"/>
        </w:rPr>
        <w:t xml:space="preserve">нормативы допустимых выбросов и сбросов радиоактивных веществ в окружающую среду </w:t>
      </w:r>
      <w:r w:rsidRPr="00A93798">
        <w:rPr>
          <w:szCs w:val="30"/>
          <w:shd w:val="clear" w:color="auto" w:fill="FFFFFF"/>
        </w:rPr>
        <w:t xml:space="preserve">для конкретных радиационных объектов </w:t>
      </w:r>
      <w:r w:rsidRPr="00A93798">
        <w:rPr>
          <w:szCs w:val="30"/>
          <w:shd w:val="clear" w:color="auto" w:fill="FFFFFF"/>
        </w:rPr>
        <w:br/>
        <w:t>(в случае наличия на радиационном объекте</w:t>
      </w:r>
      <w:r w:rsidRPr="00A93798">
        <w:rPr>
          <w:szCs w:val="30"/>
        </w:rPr>
        <w:t xml:space="preserve"> стационарных источников </w:t>
      </w:r>
      <w:r w:rsidRPr="00A93798">
        <w:rPr>
          <w:szCs w:val="30"/>
        </w:rPr>
        <w:lastRenderedPageBreak/>
        <w:t xml:space="preserve">выбросов и (или) сбросов, у которых в режиме нормальной эксплуатации фактические выбросы и (или) сбросы создают дозу облучения населения более 10 </w:t>
      </w:r>
      <w:proofErr w:type="spellStart"/>
      <w:r w:rsidRPr="00A93798">
        <w:rPr>
          <w:szCs w:val="30"/>
        </w:rPr>
        <w:t>мкЗв</w:t>
      </w:r>
      <w:proofErr w:type="spellEnd"/>
      <w:r w:rsidRPr="00A93798">
        <w:rPr>
          <w:szCs w:val="30"/>
        </w:rPr>
        <w:t xml:space="preserve"> в год от всех путей облучения</w:t>
      </w:r>
      <w:r w:rsidRPr="00A93798">
        <w:rPr>
          <w:szCs w:val="30"/>
          <w:shd w:val="clear" w:color="auto" w:fill="FFFFFF"/>
        </w:rPr>
        <w:t>).</w:t>
      </w:r>
    </w:p>
    <w:p w:rsidR="000D671A" w:rsidRPr="00187D86" w:rsidRDefault="000D671A" w:rsidP="000D671A">
      <w:pPr>
        <w:pStyle w:val="ConsPlusNormal"/>
        <w:spacing w:line="360" w:lineRule="auto"/>
        <w:jc w:val="both"/>
      </w:pPr>
    </w:p>
    <w:p w:rsidR="000D671A" w:rsidRPr="001C144A" w:rsidRDefault="000D671A" w:rsidP="000D671A">
      <w:pPr>
        <w:pStyle w:val="ConsPlusNormal"/>
        <w:jc w:val="center"/>
        <w:outlineLvl w:val="2"/>
        <w:rPr>
          <w:b/>
        </w:rPr>
      </w:pPr>
      <w:r w:rsidRPr="001C144A">
        <w:rPr>
          <w:b/>
        </w:rPr>
        <w:t>ГЛАВА 14</w:t>
      </w:r>
    </w:p>
    <w:p w:rsidR="000D671A" w:rsidRPr="00187D86" w:rsidRDefault="000D671A" w:rsidP="000D671A">
      <w:pPr>
        <w:pStyle w:val="ConsPlusNormal"/>
        <w:jc w:val="center"/>
      </w:pPr>
      <w:r w:rsidRPr="001C144A">
        <w:rPr>
          <w:b/>
        </w:rPr>
        <w:t>ОБЩИЕ ТРЕБОВАНИЯ К ОБЕСПЕЧЕНИЮ БЕЗОПАСНОСТИ ПРИ ЭКСПЛУАТАЦИИ ИСТОЧНИКОВ ИОНИЗИРУЮЩЕГО ИЗЛУЧЕНИЯ</w:t>
      </w:r>
    </w:p>
    <w:p w:rsidR="000D671A" w:rsidRPr="00187D86" w:rsidRDefault="000D671A" w:rsidP="000D671A">
      <w:pPr>
        <w:pStyle w:val="ConsPlusNormal"/>
        <w:spacing w:line="360" w:lineRule="auto"/>
        <w:ind w:firstLine="540"/>
        <w:jc w:val="both"/>
      </w:pP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7</w:t>
      </w:r>
      <w:r>
        <w:t>6</w:t>
      </w:r>
      <w:r w:rsidRPr="00187D86">
        <w:t xml:space="preserve">. При эксплуатации ИИИ радиационная безопасность персонала и населения должна обеспечиваться посредством соблюдения требований законодательства о радиационной безопасности, настоящих Правил, иных обязательных для соблюдения ТНПА, а также локальных правовых актов, проектной </w:t>
      </w:r>
      <w:r>
        <w:t>и (или) конструкторской документации,</w:t>
      </w:r>
      <w:r w:rsidRPr="00187D86">
        <w:t xml:space="preserve"> </w:t>
      </w:r>
      <w:r>
        <w:t>технической (</w:t>
      </w:r>
      <w:r w:rsidRPr="00187D86">
        <w:t>эксплуатационной) документации на ИИИ</w:t>
      </w:r>
      <w:r>
        <w:t>, проектной документации на РО</w:t>
      </w:r>
      <w:r w:rsidRPr="00187D86">
        <w:t>.</w:t>
      </w:r>
    </w:p>
    <w:p w:rsidR="000D671A" w:rsidRPr="00187D86" w:rsidRDefault="000D671A" w:rsidP="000D671A">
      <w:pPr>
        <w:pStyle w:val="ConsPlusNormal"/>
        <w:ind w:firstLine="709"/>
        <w:jc w:val="both"/>
      </w:pPr>
      <w:r>
        <w:t>77</w:t>
      </w:r>
      <w:r w:rsidRPr="00187D86">
        <w:t xml:space="preserve">. Пользователь ИИИ должен обеспечивать контроль за безопасностью каждого из </w:t>
      </w:r>
      <w:proofErr w:type="gramStart"/>
      <w:r w:rsidRPr="00187D86">
        <w:t>эксплуатируемых</w:t>
      </w:r>
      <w:proofErr w:type="gramEnd"/>
      <w:r w:rsidRPr="00187D86">
        <w:t xml:space="preserve"> ИИИ.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>
        <w:t>78</w:t>
      </w:r>
      <w:r w:rsidRPr="00187D86">
        <w:t xml:space="preserve">. </w:t>
      </w:r>
      <w:r w:rsidRPr="00187D86">
        <w:rPr>
          <w:szCs w:val="30"/>
        </w:rPr>
        <w:t xml:space="preserve">При эксплуатации ИИИ пользователь ИИИ должен осуществлять радиационный контроль в соответствии с требованиями специфических санитарно-эпидемиологических требований, </w:t>
      </w:r>
      <w:r w:rsidRPr="00187D86">
        <w:t>санитарных норм и правил,</w:t>
      </w:r>
      <w:r w:rsidRPr="00187D86">
        <w:rPr>
          <w:szCs w:val="30"/>
        </w:rPr>
        <w:t xml:space="preserve"> гигиенических нормативов.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При эксплуатации мобильных ради</w:t>
      </w:r>
      <w:r>
        <w:rPr>
          <w:szCs w:val="30"/>
        </w:rPr>
        <w:t xml:space="preserve">ационных устройств, содержащих закрытые </w:t>
      </w:r>
      <w:r w:rsidRPr="00187D86">
        <w:rPr>
          <w:szCs w:val="30"/>
        </w:rPr>
        <w:t>ИИИ (в полевых или производственных условиях) применяются переносные средства радиационного контроля.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79</w:t>
      </w:r>
      <w:r w:rsidRPr="00187D86">
        <w:rPr>
          <w:szCs w:val="30"/>
        </w:rPr>
        <w:t xml:space="preserve">. Средства радиационного контроля должны поддерживаться в технически исправном состоянии (в том числе посредством организации и проведения технического обслуживания и ремонта), а также </w:t>
      </w:r>
      <w:r>
        <w:rPr>
          <w:szCs w:val="30"/>
        </w:rPr>
        <w:t xml:space="preserve">своевременно </w:t>
      </w:r>
      <w:r w:rsidRPr="00187D86">
        <w:rPr>
          <w:szCs w:val="30"/>
        </w:rPr>
        <w:t>проходить периодическую метрологическую поверку в соответствии с требованиями законодательства об обеспечении единства измерений.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80</w:t>
      </w:r>
      <w:r w:rsidRPr="00187D86">
        <w:rPr>
          <w:szCs w:val="30"/>
        </w:rPr>
        <w:t xml:space="preserve">. Системы и элементы, важные для безопасности РО и ИИИ, должны выполнять свои функции в соответствии с </w:t>
      </w:r>
      <w:r w:rsidRPr="00187D86">
        <w:t xml:space="preserve">проектной </w:t>
      </w:r>
      <w:r>
        <w:t>и (или) конструкторской документацией,</w:t>
      </w:r>
      <w:r w:rsidRPr="00187D86">
        <w:t xml:space="preserve"> </w:t>
      </w:r>
      <w:r>
        <w:t>технической (эксплуатационной) документацией</w:t>
      </w:r>
      <w:r w:rsidRPr="00187D86">
        <w:t xml:space="preserve"> на ИИИ</w:t>
      </w:r>
      <w:r w:rsidRPr="00187D86">
        <w:rPr>
          <w:szCs w:val="30"/>
        </w:rPr>
        <w:t>, а системы контроля и сигнализации должны быть в постоянной готовности для оповещения о нарушениях нормальной эксплуатации ИИИ, включая радиационные аварии</w:t>
      </w:r>
      <w:r>
        <w:rPr>
          <w:szCs w:val="30"/>
        </w:rPr>
        <w:t xml:space="preserve"> и радиационные инциденты</w:t>
      </w:r>
      <w:r w:rsidRPr="00187D86">
        <w:rPr>
          <w:szCs w:val="30"/>
        </w:rPr>
        <w:t>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81</w:t>
      </w:r>
      <w:r w:rsidRPr="00187D86">
        <w:rPr>
          <w:szCs w:val="30"/>
        </w:rPr>
        <w:t xml:space="preserve">. В помещениях, специально предназначенных для размещения стационарного радиационного устройства и (или) для проведения работ с </w:t>
      </w:r>
      <w:proofErr w:type="gramStart"/>
      <w:r>
        <w:rPr>
          <w:szCs w:val="30"/>
        </w:rPr>
        <w:t>закрытыми</w:t>
      </w:r>
      <w:proofErr w:type="gramEnd"/>
      <w:r>
        <w:rPr>
          <w:szCs w:val="30"/>
        </w:rPr>
        <w:t xml:space="preserve"> и открытыми </w:t>
      </w:r>
      <w:r w:rsidRPr="00187D86">
        <w:rPr>
          <w:szCs w:val="30"/>
        </w:rPr>
        <w:t xml:space="preserve">ИИИ, запрещается проводить другие работы, не предусмотренные проектной документацией на РО, и не связанные с </w:t>
      </w:r>
      <w:r w:rsidRPr="00187D86">
        <w:rPr>
          <w:szCs w:val="30"/>
        </w:rPr>
        <w:lastRenderedPageBreak/>
        <w:t>эксплуатацией ИИИ.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82</w:t>
      </w:r>
      <w:r w:rsidRPr="00187D86">
        <w:rPr>
          <w:szCs w:val="30"/>
        </w:rPr>
        <w:t xml:space="preserve">. Запрещается при эксплуатации ИИИ выполнение действий и операций, не предусмотренных в </w:t>
      </w:r>
      <w:r w:rsidRPr="00187D86">
        <w:t xml:space="preserve">проектной </w:t>
      </w:r>
      <w:r>
        <w:t>и (или) конструкторской документации,</w:t>
      </w:r>
      <w:r w:rsidRPr="00187D86">
        <w:t xml:space="preserve"> </w:t>
      </w:r>
      <w:r>
        <w:t>технической (</w:t>
      </w:r>
      <w:r w:rsidRPr="00187D86">
        <w:t>эксплуатационной) документации на ИИИ</w:t>
      </w:r>
      <w:r w:rsidRPr="00187D86">
        <w:rPr>
          <w:szCs w:val="30"/>
        </w:rPr>
        <w:t>, если они не направлены на принятие экстренных мер по предотвращению развития радиационной аварии.</w:t>
      </w:r>
    </w:p>
    <w:p w:rsidR="000D671A" w:rsidRPr="00187D86" w:rsidRDefault="000D671A" w:rsidP="000D671A">
      <w:pPr>
        <w:jc w:val="both"/>
      </w:pPr>
      <w:r>
        <w:t>83</w:t>
      </w:r>
      <w:r w:rsidRPr="00187D86">
        <w:t xml:space="preserve">. Для поддержания работоспособности систем и элементов РО и ИИИ, важных для безопасности, и предотвращения их отказов должно осуществляться регулярное техническое обслуживание, проверки, ремонт и испытания систем и элементов, важных для безопасности. Указанные работы </w:t>
      </w:r>
      <w:r>
        <w:t xml:space="preserve">должны </w:t>
      </w:r>
      <w:r w:rsidRPr="00AF57BC">
        <w:t>проводиться организациями, выполняющими работы и (или) оказывающими пользователям ИИИ услуги, которые могут оказать влияние на радиационную безопасность, по утвержденным методикам и технологиям (инструкциям, программам, графикам), разрабатываемым на основе проектной и (или) конструкторской документации</w:t>
      </w:r>
      <w:r w:rsidRPr="00576EC5">
        <w:t>, технической (эксплуатационной) документации на ИИИ</w:t>
      </w:r>
      <w:r w:rsidRPr="00187D86">
        <w:t xml:space="preserve">. </w:t>
      </w:r>
    </w:p>
    <w:p w:rsidR="000D671A" w:rsidRPr="00187D86" w:rsidRDefault="000D671A" w:rsidP="000D671A">
      <w:pPr>
        <w:jc w:val="both"/>
      </w:pPr>
      <w:r w:rsidRPr="00187D86">
        <w:t xml:space="preserve">Информация о проведенных работах должна оформляться документально. 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При эксплуатации ИИИ и проведении регулярных проверок, технического обслуживания, ремонта и испытаний систем и элементов РО и ИИИ, важных для безопасности, не допускается вносить несанкционированные изменения в конструкцию ИИИ, в схемы и алгоритмы работы систем и элементов РО и ИИИ, важных для безопасности.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84</w:t>
      </w:r>
      <w:r w:rsidRPr="00187D86">
        <w:rPr>
          <w:szCs w:val="30"/>
        </w:rPr>
        <w:t xml:space="preserve">. </w:t>
      </w:r>
      <w:proofErr w:type="gramStart"/>
      <w:r w:rsidRPr="00187D86">
        <w:rPr>
          <w:szCs w:val="30"/>
        </w:rPr>
        <w:t xml:space="preserve">Проектная документация на РО, </w:t>
      </w:r>
      <w:r w:rsidRPr="00187D86">
        <w:t>проектн</w:t>
      </w:r>
      <w:r>
        <w:t>ая</w:t>
      </w:r>
      <w:r w:rsidRPr="00187D86">
        <w:t xml:space="preserve"> </w:t>
      </w:r>
      <w:r>
        <w:t>и (или) конструкторская документация,</w:t>
      </w:r>
      <w:r w:rsidRPr="00187D86">
        <w:t xml:space="preserve"> </w:t>
      </w:r>
      <w:r>
        <w:t>техническая (эксплуатационная) документация</w:t>
      </w:r>
      <w:r w:rsidRPr="00187D86">
        <w:t xml:space="preserve"> на ИИИ </w:t>
      </w:r>
      <w:r w:rsidRPr="00187D86">
        <w:rPr>
          <w:szCs w:val="30"/>
        </w:rPr>
        <w:t xml:space="preserve">и любые внесенные в нее изменения, а также </w:t>
      </w:r>
      <w:r>
        <w:rPr>
          <w:szCs w:val="30"/>
        </w:rPr>
        <w:t>протоколы</w:t>
      </w:r>
      <w:r w:rsidRPr="00187D86">
        <w:rPr>
          <w:szCs w:val="30"/>
        </w:rPr>
        <w:t xml:space="preserve"> испытаний, акты освидетельствования скрытых работ, документация по техническому обслуживанию и ремонту ИИИ, систем и элементов РО и ИИИ должны храниться на протяжении всего срока эксплуатации и срока вывода из эксплуатации РО и ИИИ.</w:t>
      </w:r>
      <w:proofErr w:type="gramEnd"/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8</w:t>
      </w:r>
      <w:r>
        <w:rPr>
          <w:szCs w:val="30"/>
        </w:rPr>
        <w:t>5</w:t>
      </w:r>
      <w:r w:rsidRPr="00187D86">
        <w:rPr>
          <w:szCs w:val="30"/>
        </w:rPr>
        <w:t xml:space="preserve">. Эксплуатация ИИИ должна осуществляться только по назначению, определенному в проектной </w:t>
      </w:r>
      <w:r>
        <w:rPr>
          <w:szCs w:val="30"/>
        </w:rPr>
        <w:t>и (или) конструкторской</w:t>
      </w:r>
      <w:r w:rsidRPr="00187D86">
        <w:rPr>
          <w:szCs w:val="30"/>
        </w:rPr>
        <w:t xml:space="preserve"> документации, в соответствии с технической (эксплуатационной) документацией на ИИИ.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86</w:t>
      </w:r>
      <w:r w:rsidRPr="00187D86">
        <w:rPr>
          <w:szCs w:val="30"/>
        </w:rPr>
        <w:t>. Пользователь ИИИ должен обеспечивать сбор, обработку, анализ и хранение информации об отказах систем и элементов, важных для безопасности РО и ИИИ, и ошибочных действиях персонала.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87</w:t>
      </w:r>
      <w:r w:rsidRPr="00187D86">
        <w:rPr>
          <w:szCs w:val="30"/>
        </w:rPr>
        <w:t>. Мобильные радиационные устройства должны храниться в специально оборудованных для этого помещениях (отведенных местах) хранения, определенных пользователем ИИИ.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88</w:t>
      </w:r>
      <w:r w:rsidRPr="00187D86">
        <w:rPr>
          <w:szCs w:val="30"/>
        </w:rPr>
        <w:t xml:space="preserve">. Для каждого помещения (отведенного места) хранения должна </w:t>
      </w:r>
      <w:r w:rsidRPr="00187D86">
        <w:rPr>
          <w:szCs w:val="30"/>
        </w:rPr>
        <w:lastRenderedPageBreak/>
        <w:t>быть составлена схема размещения в них мобильных радиационных устройств. Копия схемы размещения должна быть расположена на видном месте (на стене (двери) помещения для хранения или ограждающей конструкции отведенного места для хранения).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89</w:t>
      </w:r>
      <w:r w:rsidRPr="00187D86">
        <w:rPr>
          <w:szCs w:val="30"/>
        </w:rPr>
        <w:t>. При работе с мобильными радиационными устройствами вне территории пользователя ИИИ должны быть организованы временные места хранения (помещение, часть помещения, специально обозначенное место для хранения).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90</w:t>
      </w:r>
      <w:r w:rsidRPr="00187D86">
        <w:rPr>
          <w:szCs w:val="30"/>
        </w:rPr>
        <w:t>. Помещения хранения, отведенные места хранения или границы временного места хранения должны быть обозначены знаком радиационной опасности.</w:t>
      </w:r>
    </w:p>
    <w:p w:rsidR="000D671A" w:rsidRPr="00187D86" w:rsidRDefault="000D671A" w:rsidP="000D671A">
      <w:pPr>
        <w:jc w:val="both"/>
      </w:pPr>
      <w:r w:rsidRPr="00187D86">
        <w:t>9</w:t>
      </w:r>
      <w:r>
        <w:t>1</w:t>
      </w:r>
      <w:r w:rsidRPr="00187D86">
        <w:t xml:space="preserve">. Физические барьеры должны обеспечивать за границами помещения хранения, отведенного  места хранения или места временного хранения </w:t>
      </w:r>
      <w:proofErr w:type="spellStart"/>
      <w:r w:rsidRPr="00187D86">
        <w:t>непревышение</w:t>
      </w:r>
      <w:proofErr w:type="spellEnd"/>
      <w:r w:rsidRPr="00187D86">
        <w:t xml:space="preserve"> уровней </w:t>
      </w:r>
      <w:r>
        <w:t>облучения</w:t>
      </w:r>
      <w:r w:rsidRPr="00187D86">
        <w:t xml:space="preserve"> на персонал и (или) население, установленных специфическими санитарно-эпидемиологическими требованиями, санитарными нормами и правилами, гигиеническими нормативами.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92</w:t>
      </w:r>
      <w:r w:rsidRPr="00187D86">
        <w:rPr>
          <w:szCs w:val="30"/>
        </w:rPr>
        <w:t>. В целях контроля целостности физических барьеров за границами помещения хранения, отведенного места хранения или места временного хранения должен осуществляться радиационный контроль.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</w:p>
    <w:p w:rsidR="000D671A" w:rsidRPr="001C144A" w:rsidRDefault="000D671A" w:rsidP="000D671A">
      <w:pPr>
        <w:pStyle w:val="ConsPlusNormal"/>
        <w:jc w:val="center"/>
        <w:outlineLvl w:val="2"/>
        <w:rPr>
          <w:b/>
        </w:rPr>
      </w:pPr>
      <w:r w:rsidRPr="001C144A">
        <w:rPr>
          <w:b/>
        </w:rPr>
        <w:t>ГЛАВА 15</w:t>
      </w:r>
    </w:p>
    <w:p w:rsidR="000D671A" w:rsidRPr="001C144A" w:rsidRDefault="000D671A" w:rsidP="000D671A">
      <w:pPr>
        <w:pStyle w:val="ConsPlusNormal"/>
        <w:jc w:val="center"/>
        <w:rPr>
          <w:b/>
        </w:rPr>
      </w:pPr>
      <w:r w:rsidRPr="001C144A">
        <w:rPr>
          <w:b/>
        </w:rPr>
        <w:t>СПЕЦИАЛЬНЫЕ ТРЕБОВАНИЯ К ОБЕСПЕЧЕНИЮ БЕЗОПАСНОСТИ ПРИ ЭКСПЛУАТАЦИИ ЗАКРЫТЫХ И ОТКРЫТЫХ ИСТОЧНИКОВ ИОНИЗИРУЮЩЕГО ИЗЛУЧЕНИЯ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>93</w:t>
      </w:r>
      <w:r w:rsidRPr="00187D86">
        <w:rPr>
          <w:szCs w:val="30"/>
        </w:rPr>
        <w:t>. З</w:t>
      </w:r>
      <w:r>
        <w:rPr>
          <w:szCs w:val="30"/>
        </w:rPr>
        <w:t xml:space="preserve">акрытые и открытые </w:t>
      </w:r>
      <w:r w:rsidRPr="00187D86">
        <w:rPr>
          <w:szCs w:val="30"/>
        </w:rPr>
        <w:t xml:space="preserve">ИИИ, временно не используемые по назначению в составе радиационного устройства, должны находиться в специально оборудованных для этого помещениях </w:t>
      </w:r>
      <w:r>
        <w:rPr>
          <w:szCs w:val="30"/>
        </w:rPr>
        <w:t xml:space="preserve">или </w:t>
      </w:r>
      <w:r w:rsidRPr="00187D86">
        <w:rPr>
          <w:szCs w:val="30"/>
        </w:rPr>
        <w:t>отведенных местах для хранения</w:t>
      </w:r>
      <w:r>
        <w:rPr>
          <w:szCs w:val="30"/>
        </w:rPr>
        <w:t xml:space="preserve">, </w:t>
      </w:r>
      <w:r w:rsidRPr="00F83528">
        <w:rPr>
          <w:szCs w:val="30"/>
        </w:rPr>
        <w:t xml:space="preserve">либо на рабочих позициях с принятием соответствующих мер </w:t>
      </w:r>
      <w:r>
        <w:rPr>
          <w:szCs w:val="30"/>
        </w:rPr>
        <w:t xml:space="preserve">по обеспечению </w:t>
      </w:r>
      <w:r w:rsidRPr="00F83528">
        <w:rPr>
          <w:szCs w:val="30"/>
        </w:rPr>
        <w:t>радиационной безопасности</w:t>
      </w:r>
      <w:r>
        <w:rPr>
          <w:szCs w:val="30"/>
        </w:rPr>
        <w:t xml:space="preserve"> и сохранности</w:t>
      </w:r>
      <w:r w:rsidRPr="00187D86">
        <w:rPr>
          <w:szCs w:val="30"/>
        </w:rPr>
        <w:t xml:space="preserve">. Суммарная активность </w:t>
      </w:r>
      <w:r>
        <w:rPr>
          <w:szCs w:val="30"/>
        </w:rPr>
        <w:t>закрытых и открытых ИИИ</w:t>
      </w:r>
      <w:r w:rsidRPr="00187D86">
        <w:rPr>
          <w:szCs w:val="30"/>
        </w:rPr>
        <w:t>, находящихся в местах хранения, должна быть установлена в проектной документации на РО и обоснована в ООБ РО или иных документах, обосновывающих безопасность их хранения.</w:t>
      </w:r>
    </w:p>
    <w:p w:rsidR="000D671A" w:rsidRDefault="000D671A" w:rsidP="000D671A">
      <w:pPr>
        <w:pStyle w:val="ConsPlusNormal"/>
        <w:ind w:firstLine="709"/>
        <w:jc w:val="both"/>
        <w:rPr>
          <w:szCs w:val="30"/>
        </w:rPr>
      </w:pPr>
      <w:r>
        <w:t>94</w:t>
      </w:r>
      <w:r w:rsidRPr="00187D86">
        <w:t xml:space="preserve">. </w:t>
      </w:r>
      <w:r w:rsidRPr="00187D86">
        <w:rPr>
          <w:szCs w:val="30"/>
        </w:rPr>
        <w:t>В</w:t>
      </w:r>
      <w:r>
        <w:rPr>
          <w:szCs w:val="30"/>
        </w:rPr>
        <w:t>се технологические операции с радиоактивными веществами</w:t>
      </w:r>
      <w:r w:rsidRPr="00187D86">
        <w:rPr>
          <w:szCs w:val="30"/>
        </w:rPr>
        <w:t xml:space="preserve"> должны быть установлены в </w:t>
      </w:r>
      <w:r w:rsidRPr="00187D86">
        <w:t xml:space="preserve">проектной </w:t>
      </w:r>
      <w:r>
        <w:t>и (или) конструкторской документации,</w:t>
      </w:r>
      <w:r w:rsidRPr="00187D86">
        <w:t xml:space="preserve"> </w:t>
      </w:r>
      <w:r>
        <w:t>технической (</w:t>
      </w:r>
      <w:r w:rsidRPr="00187D86">
        <w:t>эксплуатационной) документации на ИИИ</w:t>
      </w:r>
      <w:r w:rsidRPr="00187D86">
        <w:rPr>
          <w:szCs w:val="30"/>
        </w:rPr>
        <w:t>, локальных правовых актах пользователя ИИИ</w:t>
      </w:r>
      <w:r>
        <w:rPr>
          <w:szCs w:val="30"/>
        </w:rPr>
        <w:t xml:space="preserve"> (методики, технологии) с учетом </w:t>
      </w:r>
      <w:r w:rsidRPr="00187D86">
        <w:t xml:space="preserve">проектной </w:t>
      </w:r>
      <w:r>
        <w:t>и (или) конструкторской документации,</w:t>
      </w:r>
      <w:r w:rsidRPr="00187D86">
        <w:t xml:space="preserve"> </w:t>
      </w:r>
      <w:r>
        <w:t>технической (</w:t>
      </w:r>
      <w:r w:rsidRPr="00187D86">
        <w:t>эксплуатационной) документации на ИИИ</w:t>
      </w:r>
      <w:r>
        <w:t xml:space="preserve"> (при наличии)</w:t>
      </w:r>
      <w:r w:rsidRPr="00187D86">
        <w:rPr>
          <w:szCs w:val="30"/>
        </w:rPr>
        <w:t>.</w:t>
      </w:r>
    </w:p>
    <w:p w:rsidR="000D671A" w:rsidRPr="00187D86" w:rsidRDefault="000D671A" w:rsidP="000D671A">
      <w:pPr>
        <w:pStyle w:val="ConsPlusNormal"/>
        <w:ind w:firstLine="709"/>
        <w:jc w:val="both"/>
        <w:outlineLvl w:val="2"/>
        <w:rPr>
          <w:szCs w:val="30"/>
        </w:rPr>
      </w:pPr>
      <w:r>
        <w:t>95</w:t>
      </w:r>
      <w:r w:rsidRPr="00187D86">
        <w:t xml:space="preserve">. </w:t>
      </w:r>
      <w:r w:rsidRPr="00187D86">
        <w:rPr>
          <w:szCs w:val="30"/>
        </w:rPr>
        <w:t xml:space="preserve">Не допускается использование в составе радиационного </w:t>
      </w:r>
      <w:r w:rsidRPr="00187D86">
        <w:rPr>
          <w:szCs w:val="30"/>
        </w:rPr>
        <w:lastRenderedPageBreak/>
        <w:t xml:space="preserve">устройства </w:t>
      </w:r>
      <w:proofErr w:type="gramStart"/>
      <w:r>
        <w:rPr>
          <w:szCs w:val="30"/>
        </w:rPr>
        <w:t>закрытых</w:t>
      </w:r>
      <w:proofErr w:type="gramEnd"/>
      <w:r>
        <w:rPr>
          <w:szCs w:val="30"/>
        </w:rPr>
        <w:t xml:space="preserve"> </w:t>
      </w:r>
      <w:r w:rsidRPr="00187D86">
        <w:rPr>
          <w:szCs w:val="30"/>
        </w:rPr>
        <w:t xml:space="preserve">ИИИ с активностью, превышающей активность, указанную в </w:t>
      </w:r>
      <w:r w:rsidRPr="00187D86">
        <w:t xml:space="preserve">проектной </w:t>
      </w:r>
      <w:r>
        <w:t>и (или) конструкторской документации,</w:t>
      </w:r>
      <w:r w:rsidRPr="00187D86">
        <w:t xml:space="preserve"> </w:t>
      </w:r>
      <w:r>
        <w:t>технической (</w:t>
      </w:r>
      <w:r w:rsidRPr="00187D86">
        <w:t xml:space="preserve">эксплуатационной) документации </w:t>
      </w:r>
      <w:r w:rsidRPr="00187D86">
        <w:rPr>
          <w:szCs w:val="30"/>
        </w:rPr>
        <w:t>на радиационное устройство.</w:t>
      </w:r>
    </w:p>
    <w:p w:rsidR="000D671A" w:rsidRPr="00187D86" w:rsidRDefault="000D671A" w:rsidP="000D671A">
      <w:pPr>
        <w:pStyle w:val="ConsPlusNormal"/>
        <w:ind w:firstLine="709"/>
        <w:jc w:val="both"/>
        <w:outlineLvl w:val="2"/>
        <w:rPr>
          <w:szCs w:val="30"/>
        </w:rPr>
      </w:pPr>
      <w:r>
        <w:rPr>
          <w:szCs w:val="30"/>
        </w:rPr>
        <w:t xml:space="preserve">96. </w:t>
      </w:r>
      <w:r w:rsidRPr="00187D86">
        <w:rPr>
          <w:szCs w:val="30"/>
        </w:rPr>
        <w:t xml:space="preserve">Эксплуатация </w:t>
      </w:r>
      <w:proofErr w:type="gramStart"/>
      <w:r>
        <w:rPr>
          <w:szCs w:val="30"/>
        </w:rPr>
        <w:t>закрытых</w:t>
      </w:r>
      <w:proofErr w:type="gramEnd"/>
      <w:r>
        <w:rPr>
          <w:szCs w:val="30"/>
        </w:rPr>
        <w:t xml:space="preserve"> </w:t>
      </w:r>
      <w:r w:rsidRPr="00187D86">
        <w:rPr>
          <w:szCs w:val="30"/>
        </w:rPr>
        <w:t>ИИИ допускается только в течение назначенного или продленного срока эксплуатации сверх назначенного срока эксплуатации ИИИ.</w:t>
      </w:r>
    </w:p>
    <w:p w:rsidR="000D671A" w:rsidRPr="00452132" w:rsidRDefault="000D671A" w:rsidP="000D671A">
      <w:pPr>
        <w:pStyle w:val="ConsPlusNormal"/>
        <w:ind w:firstLine="709"/>
        <w:jc w:val="both"/>
        <w:outlineLvl w:val="2"/>
        <w:rPr>
          <w:szCs w:val="30"/>
        </w:rPr>
      </w:pPr>
      <w:r w:rsidRPr="00187D86">
        <w:rPr>
          <w:szCs w:val="30"/>
        </w:rPr>
        <w:t xml:space="preserve">Назначенный срок эксплуатации </w:t>
      </w:r>
      <w:proofErr w:type="gramStart"/>
      <w:r>
        <w:rPr>
          <w:szCs w:val="30"/>
        </w:rPr>
        <w:t>закрытых</w:t>
      </w:r>
      <w:proofErr w:type="gramEnd"/>
      <w:r>
        <w:rPr>
          <w:szCs w:val="30"/>
        </w:rPr>
        <w:t xml:space="preserve"> </w:t>
      </w:r>
      <w:r w:rsidRPr="00187D86">
        <w:rPr>
          <w:szCs w:val="30"/>
        </w:rPr>
        <w:t xml:space="preserve">ИИИ устанавливается при проектировании (конструировании) или изготовлении (производстве) </w:t>
      </w:r>
      <w:r>
        <w:rPr>
          <w:szCs w:val="30"/>
        </w:rPr>
        <w:t xml:space="preserve">закрытых </w:t>
      </w:r>
      <w:r w:rsidRPr="00187D86">
        <w:rPr>
          <w:szCs w:val="30"/>
        </w:rPr>
        <w:t xml:space="preserve">ИИИ предприятием-изготовителем </w:t>
      </w:r>
      <w:r>
        <w:rPr>
          <w:szCs w:val="30"/>
        </w:rPr>
        <w:t xml:space="preserve">закрытых </w:t>
      </w:r>
      <w:r w:rsidRPr="00187D86">
        <w:rPr>
          <w:szCs w:val="30"/>
        </w:rPr>
        <w:t xml:space="preserve">ИИИ и указывается в паспорте (сертификате) </w:t>
      </w:r>
      <w:r>
        <w:rPr>
          <w:szCs w:val="30"/>
        </w:rPr>
        <w:t xml:space="preserve">закрытого </w:t>
      </w:r>
      <w:r w:rsidRPr="00187D86">
        <w:rPr>
          <w:szCs w:val="30"/>
        </w:rPr>
        <w:t>ИИИ.</w:t>
      </w:r>
      <w:r>
        <w:rPr>
          <w:szCs w:val="30"/>
        </w:rPr>
        <w:t xml:space="preserve"> </w:t>
      </w:r>
      <w:r>
        <w:t xml:space="preserve">Если назначенный срок эксплуатации закрытого ИИИ не был установлен предприятием-изготовителем (для ИИИ, произведенных (изготовленных) до вступления в </w:t>
      </w:r>
      <w:r w:rsidRPr="00452132">
        <w:t>силу настоящих Правил), то в качестве такого срока принимается равным 30 годам с даты изготовления.</w:t>
      </w:r>
    </w:p>
    <w:p w:rsidR="000D671A" w:rsidRPr="00452132" w:rsidRDefault="000D671A" w:rsidP="000D671A">
      <w:pPr>
        <w:pStyle w:val="ConsPlusNormal"/>
        <w:ind w:firstLine="709"/>
        <w:jc w:val="both"/>
        <w:rPr>
          <w:szCs w:val="30"/>
        </w:rPr>
      </w:pPr>
      <w:r w:rsidRPr="00452132">
        <w:rPr>
          <w:szCs w:val="30"/>
        </w:rPr>
        <w:t>Продление срока эксплуатации сверх назначенного срока эксплуатации или дополнительного срока эксплуатации закрытого ИИИ, который эксплуатируется вне сферы медицины, осуществляется до истечения назначенного срока эксплуатации или дополнительного срока эксплуатации закрытого ИИИ.</w:t>
      </w:r>
    </w:p>
    <w:p w:rsidR="000D671A" w:rsidRPr="00452132" w:rsidRDefault="000D671A" w:rsidP="000D671A">
      <w:pPr>
        <w:pStyle w:val="ConsPlusNormal"/>
        <w:ind w:firstLine="709"/>
        <w:jc w:val="both"/>
        <w:rPr>
          <w:szCs w:val="30"/>
        </w:rPr>
      </w:pPr>
      <w:r w:rsidRPr="00452132">
        <w:rPr>
          <w:szCs w:val="30"/>
        </w:rPr>
        <w:t>Эксплуатация закрытых ИИИ в составе радиационных устройств медицинского назначения сверх назначенного срока эксплуатации запрещается.</w:t>
      </w:r>
    </w:p>
    <w:p w:rsidR="000D671A" w:rsidRPr="00187D86" w:rsidRDefault="000D671A" w:rsidP="000D671A">
      <w:pPr>
        <w:pStyle w:val="ConsPlusNormal"/>
        <w:ind w:firstLine="709"/>
        <w:jc w:val="both"/>
      </w:pPr>
      <w:r>
        <w:rPr>
          <w:szCs w:val="30"/>
        </w:rPr>
        <w:t>97</w:t>
      </w:r>
      <w:r w:rsidRPr="00452132">
        <w:rPr>
          <w:szCs w:val="30"/>
        </w:rPr>
        <w:t xml:space="preserve">. </w:t>
      </w:r>
      <w:r w:rsidRPr="00452132">
        <w:t>Вопрос о продлении срока</w:t>
      </w:r>
      <w:r w:rsidRPr="00187D86">
        <w:t xml:space="preserve"> эксплуатации </w:t>
      </w:r>
      <w:r>
        <w:t xml:space="preserve">закрытого </w:t>
      </w:r>
      <w:r w:rsidRPr="00187D86">
        <w:t>ИИИ допускается рассматривать в обоснованных случаях при сохранении радиационных параметров в пределах, удовлетворяющих пользователя ИИИ, сохранении герметичности и отсутствии обнаруживаемых дефектов, а также их признаков.</w:t>
      </w:r>
    </w:p>
    <w:p w:rsidR="000D671A" w:rsidRPr="00187D86" w:rsidRDefault="000D671A" w:rsidP="000D671A">
      <w:pPr>
        <w:pStyle w:val="ConsPlusNormal"/>
        <w:ind w:firstLine="709"/>
        <w:jc w:val="both"/>
      </w:pPr>
      <w:r>
        <w:t>98</w:t>
      </w:r>
      <w:r w:rsidRPr="00187D86">
        <w:t xml:space="preserve">. Для решения вопроса продления срока эксплуатации </w:t>
      </w:r>
      <w:r>
        <w:t xml:space="preserve">закрытого </w:t>
      </w:r>
      <w:r w:rsidRPr="00187D86">
        <w:t xml:space="preserve">ИИИ пользователь ИИИ организует проведение испытаний </w:t>
      </w:r>
      <w:r>
        <w:t xml:space="preserve">закрытого </w:t>
      </w:r>
      <w:r w:rsidRPr="00187D86">
        <w:t>ИИИ специализированными организациями, имеющими согласованную с Госатомнадзором программу проведения работ п</w:t>
      </w:r>
      <w:r>
        <w:t xml:space="preserve">о продлению срока эксплуатации закрытых </w:t>
      </w:r>
      <w:r w:rsidRPr="00187D86">
        <w:t>ИИИ.</w:t>
      </w:r>
    </w:p>
    <w:p w:rsidR="000D671A" w:rsidRPr="00187D86" w:rsidRDefault="000D671A" w:rsidP="000D671A">
      <w:pPr>
        <w:pStyle w:val="ConsPlusNormal"/>
        <w:ind w:firstLine="709"/>
        <w:jc w:val="both"/>
      </w:pPr>
      <w:r>
        <w:t>99</w:t>
      </w:r>
      <w:r w:rsidRPr="00187D86">
        <w:t xml:space="preserve">. Программа проведения работ по продлению срока эксплуатации </w:t>
      </w:r>
      <w:r>
        <w:t xml:space="preserve">закрытых </w:t>
      </w:r>
      <w:r w:rsidRPr="00187D86">
        <w:t>ИИИ должна включать: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область распространения программы (</w:t>
      </w:r>
      <w:r>
        <w:t>типы</w:t>
      </w:r>
      <w:r w:rsidRPr="00187D86">
        <w:t xml:space="preserve"> </w:t>
      </w:r>
      <w:proofErr w:type="gramStart"/>
      <w:r>
        <w:t>закрытых</w:t>
      </w:r>
      <w:proofErr w:type="gramEnd"/>
      <w:r>
        <w:t xml:space="preserve"> </w:t>
      </w:r>
      <w:r w:rsidRPr="00187D86">
        <w:t>ИИИ);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этапы проведения испытани</w:t>
      </w:r>
      <w:r>
        <w:t xml:space="preserve">й, подтверждающих безопасность закрытых </w:t>
      </w:r>
      <w:r w:rsidRPr="00187D86">
        <w:t>ИИИ, с указанием исполнителя работ по каждому из этапов;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методы и формы проведения испытаний;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перечень подготовительных работ;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перечень средств измерений и вспомогательного оборудования.</w:t>
      </w:r>
    </w:p>
    <w:p w:rsidR="000D671A" w:rsidRPr="00187D86" w:rsidRDefault="000D671A" w:rsidP="000D671A">
      <w:pPr>
        <w:pStyle w:val="ConsPlusNormal"/>
        <w:ind w:firstLine="709"/>
        <w:jc w:val="both"/>
      </w:pPr>
      <w:r>
        <w:t>101</w:t>
      </w:r>
      <w:r w:rsidRPr="00187D86">
        <w:t>. Методы, исполь</w:t>
      </w:r>
      <w:r>
        <w:t xml:space="preserve">зуемые для оценки безопасности </w:t>
      </w:r>
      <w:proofErr w:type="gramStart"/>
      <w:r>
        <w:t>закрытого</w:t>
      </w:r>
      <w:proofErr w:type="gramEnd"/>
      <w:r>
        <w:t xml:space="preserve"> </w:t>
      </w:r>
      <w:r w:rsidRPr="00187D86">
        <w:lastRenderedPageBreak/>
        <w:t>ИИИ, должны быть консервативными для компенсации неопределенности исходной информации.</w:t>
      </w:r>
    </w:p>
    <w:p w:rsidR="000D671A" w:rsidRPr="00187D86" w:rsidRDefault="000D671A" w:rsidP="000D671A">
      <w:pPr>
        <w:pStyle w:val="ConsPlusNormal"/>
        <w:ind w:firstLine="709"/>
        <w:jc w:val="both"/>
      </w:pPr>
      <w:r>
        <w:t>100</w:t>
      </w:r>
      <w:r w:rsidRPr="00187D86">
        <w:t>. Результаты проведения работ п</w:t>
      </w:r>
      <w:r>
        <w:t xml:space="preserve">о продлению срока эксплуатации закрытого </w:t>
      </w:r>
      <w:r w:rsidRPr="00187D86">
        <w:t>ИИИ должны быть приведены пользователем ИИИ в отчете, основанном на результатах испытаний, документально оформленных специализированными организациями согласно Программам проведения работ п</w:t>
      </w:r>
      <w:r>
        <w:t xml:space="preserve">о продлению срока эксплуатации закрытых </w:t>
      </w:r>
      <w:r w:rsidRPr="00187D86">
        <w:t xml:space="preserve">ИИИ. 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В отчет о результатах проведения работ п</w:t>
      </w:r>
      <w:r>
        <w:t xml:space="preserve">о продлению срока эксплуатации закрытых </w:t>
      </w:r>
      <w:r w:rsidRPr="00187D86">
        <w:t>ИИИ включается следующая информация: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краткое описание обследованных </w:t>
      </w:r>
      <w:r>
        <w:t xml:space="preserve">закрытых </w:t>
      </w:r>
      <w:r w:rsidRPr="00187D86">
        <w:t>ИИИ, их свойств и назначения;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перечень рассмотренных документов;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объем и результаты проведенных испытаний;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выводы о результатах оценки остаточного ресурса </w:t>
      </w:r>
      <w:r>
        <w:t xml:space="preserve">закрытых </w:t>
      </w:r>
      <w:r w:rsidRPr="00187D86">
        <w:t>ИИИ;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перечень элементов, выработавших свой ресурс;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выводы о фактическом состоянии элементов </w:t>
      </w:r>
      <w:r>
        <w:t xml:space="preserve">закрытых </w:t>
      </w:r>
      <w:r w:rsidRPr="00187D86">
        <w:t>ИИИ по результатам контроля испытаний;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выявленные дефициты безопасности и предлагаемые компенсирующие меры (в случае их наличия);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предложения по программам дополнительных работ для определения остаточного ресурса </w:t>
      </w:r>
      <w:r>
        <w:t xml:space="preserve">закрытых </w:t>
      </w:r>
      <w:r w:rsidRPr="00187D86">
        <w:t>ИИИ (если имеются).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>
        <w:t>101</w:t>
      </w:r>
      <w:r w:rsidRPr="00187D86">
        <w:t xml:space="preserve">. </w:t>
      </w:r>
      <w:r w:rsidRPr="00187D86">
        <w:rPr>
          <w:szCs w:val="30"/>
        </w:rPr>
        <w:t xml:space="preserve">Вопрос о возможном продлении срока эксплуатации </w:t>
      </w:r>
      <w:r>
        <w:t>закрытых</w:t>
      </w:r>
      <w:r w:rsidRPr="00187D86">
        <w:rPr>
          <w:szCs w:val="30"/>
        </w:rPr>
        <w:t xml:space="preserve"> ИИИ должен решаться комиссией в составе представителей </w:t>
      </w:r>
      <w:r>
        <w:rPr>
          <w:szCs w:val="30"/>
        </w:rPr>
        <w:t>пользователя</w:t>
      </w:r>
      <w:r w:rsidRPr="00187D86">
        <w:rPr>
          <w:szCs w:val="30"/>
        </w:rPr>
        <w:t xml:space="preserve"> ИИИ и органов, осуществляющих государственный надзор в области обеспечения радиационной безопасности. Если </w:t>
      </w:r>
      <w:r>
        <w:t>закрытые</w:t>
      </w:r>
      <w:r w:rsidRPr="00187D86">
        <w:rPr>
          <w:szCs w:val="30"/>
        </w:rPr>
        <w:t xml:space="preserve"> ИИИ изготовлены </w:t>
      </w:r>
      <w:r>
        <w:rPr>
          <w:szCs w:val="30"/>
        </w:rPr>
        <w:t xml:space="preserve">(произведены) </w:t>
      </w:r>
      <w:r w:rsidRPr="00187D86">
        <w:rPr>
          <w:szCs w:val="30"/>
        </w:rPr>
        <w:t>в Республике Беларусь, в состав комиссии включаются также представители предприятия-изготовителя</w:t>
      </w:r>
      <w:r>
        <w:rPr>
          <w:szCs w:val="30"/>
        </w:rPr>
        <w:t xml:space="preserve"> (производителя)</w:t>
      </w:r>
      <w:r w:rsidRPr="00187D86">
        <w:rPr>
          <w:szCs w:val="30"/>
        </w:rPr>
        <w:t>.</w:t>
      </w:r>
    </w:p>
    <w:p w:rsidR="000D671A" w:rsidRPr="00187D86" w:rsidRDefault="000D671A" w:rsidP="000D671A">
      <w:pPr>
        <w:autoSpaceDE w:val="0"/>
        <w:autoSpaceDN w:val="0"/>
        <w:adjustRightInd w:val="0"/>
        <w:jc w:val="both"/>
      </w:pPr>
      <w:r w:rsidRPr="00187D86">
        <w:t>В заключени</w:t>
      </w:r>
      <w:proofErr w:type="gramStart"/>
      <w:r w:rsidRPr="00187D86">
        <w:t>и</w:t>
      </w:r>
      <w:proofErr w:type="gramEnd"/>
      <w:r w:rsidRPr="00187D86">
        <w:t xml:space="preserve"> комиссии определяются возможность, условия и срок дальнейшего использования </w:t>
      </w:r>
      <w:r w:rsidRPr="00BE4445">
        <w:t xml:space="preserve">закрытых </w:t>
      </w:r>
      <w:r w:rsidRPr="00187D86">
        <w:t>ИИИ.</w:t>
      </w:r>
    </w:p>
    <w:p w:rsidR="000D671A" w:rsidRPr="00187D86" w:rsidRDefault="000D671A" w:rsidP="000D671A">
      <w:pPr>
        <w:pStyle w:val="ConsPlusNormal"/>
        <w:ind w:firstLine="709"/>
        <w:jc w:val="both"/>
      </w:pPr>
      <w:r>
        <w:t>102</w:t>
      </w:r>
      <w:r w:rsidRPr="00187D86">
        <w:t xml:space="preserve">. Контроль герметичности </w:t>
      </w:r>
      <w:proofErr w:type="gramStart"/>
      <w:r>
        <w:t>закрытых</w:t>
      </w:r>
      <w:proofErr w:type="gramEnd"/>
      <w:r w:rsidRPr="00187D86">
        <w:t xml:space="preserve"> ИИИ должен проводиться в порядке и срок, установленные требованиями обязательных для соблюдения ТНПА, технической (эксплуатационной) документации. Не допускается использование </w:t>
      </w:r>
      <w:r>
        <w:t>закрытых</w:t>
      </w:r>
      <w:r w:rsidRPr="00187D86">
        <w:t xml:space="preserve"> ИИИ в случае нарушения их герметичности.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10</w:t>
      </w:r>
      <w:r>
        <w:t>3</w:t>
      </w:r>
      <w:r w:rsidRPr="00187D86">
        <w:t xml:space="preserve">. При нарушении условий эксплуатации и </w:t>
      </w:r>
      <w:proofErr w:type="gramStart"/>
      <w:r w:rsidRPr="00187D86">
        <w:t>хранения</w:t>
      </w:r>
      <w:proofErr w:type="gramEnd"/>
      <w:r w:rsidRPr="00187D86">
        <w:t xml:space="preserve"> </w:t>
      </w:r>
      <w:r>
        <w:t>закрытых</w:t>
      </w:r>
      <w:r w:rsidRPr="00187D86">
        <w:t xml:space="preserve"> ИИИ, повлекших увеличение уровня радиоактивного загрязнения поверхности сверх норм, установленных специфическими санитарно-эпидемиологическими требованиями, санитарными нормами и правилами, гигиеническими нормативами, или изменение его технического состояния, эксплуатацию </w:t>
      </w:r>
      <w:r>
        <w:t>закрытых</w:t>
      </w:r>
      <w:r w:rsidRPr="00187D86">
        <w:t xml:space="preserve"> ИИИ прекращают и направляют </w:t>
      </w:r>
      <w:r>
        <w:t>закрытые</w:t>
      </w:r>
      <w:r w:rsidRPr="00187D86">
        <w:t xml:space="preserve"> ИИИ на переработку, долговременное хранение или захоронение.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lastRenderedPageBreak/>
        <w:t>10</w:t>
      </w:r>
      <w:r>
        <w:rPr>
          <w:szCs w:val="30"/>
        </w:rPr>
        <w:t>4</w:t>
      </w:r>
      <w:r w:rsidRPr="00187D86">
        <w:rPr>
          <w:szCs w:val="30"/>
        </w:rPr>
        <w:t xml:space="preserve">. После принятия решения о прекращении эксплуатации </w:t>
      </w:r>
      <w:proofErr w:type="gramStart"/>
      <w:r>
        <w:t>закрытых</w:t>
      </w:r>
      <w:proofErr w:type="gramEnd"/>
      <w:r w:rsidRPr="00187D86">
        <w:rPr>
          <w:szCs w:val="30"/>
        </w:rPr>
        <w:t xml:space="preserve"> ИИИ пользователь ИИИ обеспечивает возврат </w:t>
      </w:r>
      <w:r>
        <w:t>закрытых</w:t>
      </w:r>
      <w:r w:rsidRPr="00187D86">
        <w:rPr>
          <w:szCs w:val="30"/>
        </w:rPr>
        <w:t xml:space="preserve"> ИИИ </w:t>
      </w:r>
      <w:r>
        <w:rPr>
          <w:szCs w:val="30"/>
        </w:rPr>
        <w:t>изготовителю (</w:t>
      </w:r>
      <w:r w:rsidRPr="00187D86">
        <w:rPr>
          <w:szCs w:val="30"/>
        </w:rPr>
        <w:t>производителю</w:t>
      </w:r>
      <w:r>
        <w:rPr>
          <w:szCs w:val="30"/>
        </w:rPr>
        <w:t>)</w:t>
      </w:r>
      <w:r w:rsidRPr="00187D86">
        <w:rPr>
          <w:szCs w:val="30"/>
        </w:rPr>
        <w:t xml:space="preserve"> или продавцу в соответствии с условиями договора, либо передачу его на долговременное хранение или захоронение без необоснованной задержки на территории пользователя ИИИ после прекращения эксплуатации.</w:t>
      </w:r>
    </w:p>
    <w:p w:rsidR="000D671A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 xml:space="preserve">Временное хранение </w:t>
      </w:r>
      <w:proofErr w:type="gramStart"/>
      <w:r w:rsidRPr="00187D86">
        <w:rPr>
          <w:szCs w:val="30"/>
        </w:rPr>
        <w:t>отработавших</w:t>
      </w:r>
      <w:proofErr w:type="gramEnd"/>
      <w:r w:rsidRPr="00187D86">
        <w:rPr>
          <w:szCs w:val="30"/>
        </w:rPr>
        <w:t xml:space="preserve"> свой ресурс </w:t>
      </w:r>
      <w:r>
        <w:t>закрытых</w:t>
      </w:r>
      <w:r w:rsidRPr="00187D86">
        <w:rPr>
          <w:szCs w:val="30"/>
        </w:rPr>
        <w:t xml:space="preserve"> ИИИ на территории пользователя ИИИ допускается в течение срока не более 1 (одного) года после истечения назначенного срока эксплуатации</w:t>
      </w:r>
      <w:r>
        <w:rPr>
          <w:szCs w:val="30"/>
        </w:rPr>
        <w:t xml:space="preserve"> </w:t>
      </w:r>
      <w:r w:rsidRPr="00187D86">
        <w:rPr>
          <w:szCs w:val="30"/>
        </w:rPr>
        <w:t xml:space="preserve">или дополнительного срока эксплуатации </w:t>
      </w:r>
      <w:r>
        <w:t>закрытых</w:t>
      </w:r>
      <w:r w:rsidRPr="00187D86">
        <w:rPr>
          <w:szCs w:val="30"/>
        </w:rPr>
        <w:t xml:space="preserve"> ИИИ. </w:t>
      </w:r>
    </w:p>
    <w:p w:rsidR="000D671A" w:rsidRDefault="000D671A" w:rsidP="000D671A">
      <w:pPr>
        <w:autoSpaceDE w:val="0"/>
        <w:autoSpaceDN w:val="0"/>
        <w:adjustRightInd w:val="0"/>
        <w:jc w:val="both"/>
      </w:pPr>
      <w:r w:rsidRPr="00F37D84">
        <w:t>1</w:t>
      </w:r>
      <w:r>
        <w:t>05</w:t>
      </w:r>
      <w:r w:rsidRPr="00F37D84">
        <w:t xml:space="preserve">. Все работы с использованием </w:t>
      </w:r>
      <w:proofErr w:type="gramStart"/>
      <w:r w:rsidRPr="00F37D84">
        <w:t>открытых</w:t>
      </w:r>
      <w:proofErr w:type="gramEnd"/>
      <w:r w:rsidRPr="00F37D84">
        <w:t xml:space="preserve"> ИИИ разделяются на 3 класса. Класс работ устанавливается в зависимости от группы радиационной опасности радионуклида и его фактической активности на рабочем месте в соответствии с </w:t>
      </w:r>
      <w:r w:rsidRPr="00905022">
        <w:t>санитарны</w:t>
      </w:r>
      <w:r>
        <w:t>ми</w:t>
      </w:r>
      <w:r w:rsidRPr="00905022">
        <w:t xml:space="preserve"> норм</w:t>
      </w:r>
      <w:r>
        <w:t>ами</w:t>
      </w:r>
      <w:r w:rsidRPr="00905022">
        <w:t xml:space="preserve"> и правил</w:t>
      </w:r>
      <w:r>
        <w:t>ами</w:t>
      </w:r>
      <w:r w:rsidRPr="00905022">
        <w:t>, гигиенически</w:t>
      </w:r>
      <w:r>
        <w:t>ми нормативами</w:t>
      </w:r>
      <w:r w:rsidRPr="00F37D84">
        <w:t>.</w:t>
      </w:r>
    </w:p>
    <w:p w:rsidR="000D671A" w:rsidRDefault="000D671A" w:rsidP="000D671A">
      <w:pPr>
        <w:autoSpaceDE w:val="0"/>
        <w:autoSpaceDN w:val="0"/>
        <w:adjustRightInd w:val="0"/>
        <w:jc w:val="both"/>
      </w:pPr>
      <w:r w:rsidRPr="00F37D84">
        <w:t>1</w:t>
      </w:r>
      <w:r>
        <w:t>06</w:t>
      </w:r>
      <w:r w:rsidRPr="00F37D84">
        <w:t xml:space="preserve">. Ограничение распространения </w:t>
      </w:r>
      <w:r>
        <w:t>открытых ИИИ</w:t>
      </w:r>
      <w:r w:rsidRPr="00F37D84">
        <w:t xml:space="preserve"> в рабочие помещения и окружающую среду должно обеспечиваться использованием системы физических барьеров: статических (оборудование, стены и перекрытия помещений) и динамических (вентиляция и газоочистка).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</w:p>
    <w:p w:rsidR="000D671A" w:rsidRPr="001C144A" w:rsidRDefault="000D671A" w:rsidP="000D671A">
      <w:pPr>
        <w:pStyle w:val="ConsPlusNormal"/>
        <w:jc w:val="center"/>
        <w:outlineLvl w:val="2"/>
        <w:rPr>
          <w:b/>
        </w:rPr>
      </w:pPr>
      <w:r w:rsidRPr="001C144A">
        <w:rPr>
          <w:b/>
        </w:rPr>
        <w:t>ГЛАВА 16</w:t>
      </w:r>
    </w:p>
    <w:p w:rsidR="000D671A" w:rsidRPr="001C144A" w:rsidRDefault="000D671A" w:rsidP="000D671A">
      <w:pPr>
        <w:pStyle w:val="ConsPlusNormal"/>
        <w:jc w:val="center"/>
        <w:rPr>
          <w:b/>
        </w:rPr>
      </w:pPr>
      <w:r w:rsidRPr="001C144A">
        <w:rPr>
          <w:b/>
        </w:rPr>
        <w:t>СПЕЦИАЛЬНЫЕ ТРЕБОВАНИЯ К ОБЕСПЕЧЕНИЮ БЕЗОПАСНОСТИ ПРИ ЭКСПЛУАТАЦИИ УСТРОЙСТВ, ГЕНЕРИРУЮЩИХ ИОНИЗИРУЮЩЕЕ ИЗЛУЧЕНИЕ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</w:p>
    <w:p w:rsidR="000D671A" w:rsidRDefault="000D671A" w:rsidP="000D671A">
      <w:pPr>
        <w:pStyle w:val="ConsPlusNormal"/>
        <w:ind w:firstLine="709"/>
        <w:jc w:val="both"/>
      </w:pPr>
      <w:r w:rsidRPr="00187D86">
        <w:rPr>
          <w:szCs w:val="30"/>
        </w:rPr>
        <w:t>1</w:t>
      </w:r>
      <w:r>
        <w:rPr>
          <w:szCs w:val="30"/>
        </w:rPr>
        <w:t>07</w:t>
      </w:r>
      <w:r w:rsidRPr="00187D86">
        <w:rPr>
          <w:szCs w:val="30"/>
        </w:rPr>
        <w:t xml:space="preserve">. </w:t>
      </w:r>
      <w:r w:rsidRPr="00187D86">
        <w:t>Радиационная безопасность персонала и населения при эксплуатации УГИИ обеспечивается планировочными решениями, использованием стационарных, передвижных и индивидуальных средств радиационной защиты, выбором оптимальных условий проведения работ, осуществлением радиационного контроля, соблюдением требований обязательных для соблюдения ТНПА в области обеспечения радиационной безопасности.</w:t>
      </w:r>
    </w:p>
    <w:p w:rsidR="000D671A" w:rsidRDefault="000D671A" w:rsidP="000D671A">
      <w:pPr>
        <w:pStyle w:val="ConsPlusNormal"/>
        <w:ind w:firstLine="709"/>
        <w:jc w:val="both"/>
        <w:rPr>
          <w:rStyle w:val="af1"/>
          <w:rFonts w:eastAsiaTheme="minorHAnsi"/>
          <w:szCs w:val="30"/>
          <w:lang w:eastAsia="en-US"/>
        </w:rPr>
      </w:pPr>
      <w:r>
        <w:rPr>
          <w:rStyle w:val="af1"/>
          <w:rFonts w:eastAsiaTheme="minorHAnsi"/>
          <w:szCs w:val="30"/>
          <w:lang w:eastAsia="en-US"/>
        </w:rPr>
        <w:t xml:space="preserve">108. </w:t>
      </w:r>
      <w:proofErr w:type="gramStart"/>
      <w:r>
        <w:rPr>
          <w:rStyle w:val="af1"/>
          <w:rFonts w:eastAsiaTheme="minorHAnsi"/>
          <w:szCs w:val="30"/>
          <w:lang w:eastAsia="en-US"/>
        </w:rPr>
        <w:t>При работе с УГИИ непосредственно в момент генерации ионизирующего излучения персонал должен использовать индивидуальные и (или) передвижные средства радиационной защиты, защитная эффективность и другие эксплуатационные параметры которых соответствуют требованиям санитарных норм и правил и проверяются аккредитованными организациями с периодичностью не реже 1 раза в 2 года (если иная периодичность не установлена изготовителем (производителем) средств радиационной защиты).</w:t>
      </w:r>
      <w:proofErr w:type="gramEnd"/>
    </w:p>
    <w:p w:rsidR="000D671A" w:rsidRPr="00187D86" w:rsidRDefault="000D671A" w:rsidP="000D671A">
      <w:pPr>
        <w:pStyle w:val="ConsPlusNormal"/>
        <w:ind w:firstLine="709"/>
        <w:jc w:val="both"/>
      </w:pPr>
      <w:r w:rsidRPr="00452132">
        <w:rPr>
          <w:rStyle w:val="af1"/>
          <w:rFonts w:eastAsiaTheme="minorHAnsi"/>
          <w:szCs w:val="30"/>
          <w:lang w:eastAsia="en-US"/>
        </w:rPr>
        <w:t>Эксплуатация средств радиационной защиты с механическими повреждениями запрещается.</w:t>
      </w:r>
    </w:p>
    <w:p w:rsidR="000D671A" w:rsidRDefault="000D671A" w:rsidP="000D671A">
      <w:pPr>
        <w:pStyle w:val="ConsPlusNormal"/>
        <w:ind w:firstLine="709"/>
        <w:jc w:val="both"/>
      </w:pPr>
      <w:r w:rsidRPr="00187D86">
        <w:t>1</w:t>
      </w:r>
      <w:r>
        <w:t>09</w:t>
      </w:r>
      <w:r w:rsidRPr="00187D86">
        <w:t>. При обращении с УГИИ медицинского назначения организация-пользователь ИИИ не реже одного раза в 12 (двенадцать) месяцев должна обеспечивать проведение испытаний эксплуатационных параметров УГИИ на соответствие требованиям, изложенным в технической и (или) эксплуатационной документации</w:t>
      </w:r>
      <w:r>
        <w:t xml:space="preserve">, а также </w:t>
      </w:r>
      <w:r w:rsidRPr="00187D86">
        <w:t>обязательных для соблюдения ТНПА</w:t>
      </w:r>
      <w:r>
        <w:t xml:space="preserve"> в области технического нормирования и стандартизации</w:t>
      </w:r>
      <w:r w:rsidRPr="00187D86">
        <w:t xml:space="preserve">. 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452132">
        <w:t xml:space="preserve">Копию протокола испытаний эксплуатационных параметров УГИИ </w:t>
      </w:r>
      <w:r w:rsidRPr="00452132">
        <w:lastRenderedPageBreak/>
        <w:t>пользователь ИИИ должен представлять в Госатомнадзор не позднее 1 месяца после проведения испытаний.</w:t>
      </w:r>
    </w:p>
    <w:p w:rsidR="000D671A" w:rsidRDefault="000D671A" w:rsidP="000D671A">
      <w:pPr>
        <w:pStyle w:val="ConsPlusNormal"/>
        <w:ind w:firstLine="709"/>
        <w:jc w:val="both"/>
      </w:pPr>
      <w:r w:rsidRPr="00187D86">
        <w:t>1</w:t>
      </w:r>
      <w:r>
        <w:t>10</w:t>
      </w:r>
      <w:r w:rsidRPr="00187D86">
        <w:t>. При ежегодных испытаниях эксплуатационных параметров УГИИ медицинского назначения</w:t>
      </w:r>
      <w:r>
        <w:t xml:space="preserve"> (за исключением компьютерных томографов)</w:t>
      </w:r>
      <w:r w:rsidRPr="00187D86">
        <w:t>, не оснащенных измерителем произведения дозы на площадь, измерение значения радиационного выхода рентгеновского излучателя является обязательным</w:t>
      </w:r>
      <w:r>
        <w:t xml:space="preserve">. </w:t>
      </w:r>
    </w:p>
    <w:p w:rsidR="000D671A" w:rsidRPr="007E0C1B" w:rsidRDefault="000D671A" w:rsidP="000D671A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Для </w:t>
      </w:r>
      <w:r w:rsidRPr="0078336C">
        <w:rPr>
          <w:szCs w:val="30"/>
        </w:rPr>
        <w:t xml:space="preserve">компьютерных томографов </w:t>
      </w:r>
      <w:r>
        <w:rPr>
          <w:szCs w:val="30"/>
        </w:rPr>
        <w:t xml:space="preserve">обязательным является </w:t>
      </w:r>
      <w:r w:rsidRPr="0078336C">
        <w:rPr>
          <w:szCs w:val="30"/>
        </w:rPr>
        <w:t xml:space="preserve">измерение значения </w:t>
      </w:r>
      <w:r>
        <w:t>компьютерно-</w:t>
      </w:r>
      <w:proofErr w:type="spellStart"/>
      <w:r>
        <w:t>томографического</w:t>
      </w:r>
      <w:proofErr w:type="spellEnd"/>
      <w:r>
        <w:t xml:space="preserve"> индекса дозы</w:t>
      </w:r>
      <w:r w:rsidRPr="0078336C">
        <w:rPr>
          <w:rStyle w:val="fontstyle01"/>
          <w:rFonts w:hint="default"/>
          <w:szCs w:val="30"/>
        </w:rPr>
        <w:t xml:space="preserve"> </w:t>
      </w:r>
      <w:r w:rsidRPr="008528F7">
        <w:rPr>
          <w:rStyle w:val="fontstyle01"/>
          <w:rFonts w:hint="default"/>
          <w:szCs w:val="30"/>
        </w:rPr>
        <w:t>(</w:t>
      </w:r>
      <w:r>
        <w:rPr>
          <w:rStyle w:val="fontstyle01"/>
          <w:rFonts w:hint="default"/>
          <w:szCs w:val="30"/>
          <w:lang w:val="en-US"/>
        </w:rPr>
        <w:t>CTDI</w:t>
      </w:r>
      <w:r w:rsidRPr="008528F7">
        <w:rPr>
          <w:rStyle w:val="fontstyle01"/>
          <w:rFonts w:hint="default"/>
          <w:szCs w:val="30"/>
        </w:rPr>
        <w:t xml:space="preserve">) </w:t>
      </w:r>
      <w:r>
        <w:rPr>
          <w:szCs w:val="30"/>
        </w:rPr>
        <w:t xml:space="preserve">с периодичностью один раз в 6 месяцев, если иное не установлено </w:t>
      </w:r>
      <w:r w:rsidRPr="00187D86">
        <w:t>технической и (ил</w:t>
      </w:r>
      <w:r>
        <w:t>и) эксплуатационной документацией на конкретный тип УГИИ</w:t>
      </w:r>
      <w:r>
        <w:rPr>
          <w:szCs w:val="30"/>
        </w:rPr>
        <w:t>.</w:t>
      </w:r>
    </w:p>
    <w:p w:rsidR="000D671A" w:rsidRPr="00187D86" w:rsidRDefault="000D671A" w:rsidP="000D671A">
      <w:pPr>
        <w:pStyle w:val="ConsPlusNormal"/>
        <w:ind w:firstLine="709"/>
        <w:jc w:val="both"/>
      </w:pPr>
      <w:r>
        <w:t>Испытания эксплуатационных параметров УГИИ, включая и</w:t>
      </w:r>
      <w:r w:rsidRPr="00187D86">
        <w:t>змерения радиационного выхода</w:t>
      </w:r>
      <w:r>
        <w:t>, компьютерно-</w:t>
      </w:r>
      <w:proofErr w:type="spellStart"/>
      <w:r>
        <w:t>томографического</w:t>
      </w:r>
      <w:proofErr w:type="spellEnd"/>
      <w:r>
        <w:t xml:space="preserve"> индекса дозы,</w:t>
      </w:r>
      <w:r w:rsidRPr="00187D86">
        <w:t xml:space="preserve"> должны проводиться после ремонта, модернизации, замены комплектующих изделий УГИИ</w:t>
      </w:r>
      <w:r>
        <w:t>,</w:t>
      </w:r>
      <w:r w:rsidRPr="00B57728">
        <w:t xml:space="preserve"> </w:t>
      </w:r>
      <w:r w:rsidRPr="00585C64">
        <w:rPr>
          <w:rFonts w:hint="eastAsia"/>
        </w:rPr>
        <w:t>влияющих</w:t>
      </w:r>
      <w:r w:rsidRPr="00585C64">
        <w:t xml:space="preserve"> </w:t>
      </w:r>
      <w:r w:rsidRPr="00585C64">
        <w:rPr>
          <w:rFonts w:hint="eastAsia"/>
        </w:rPr>
        <w:t>на</w:t>
      </w:r>
      <w:r w:rsidRPr="00585C64">
        <w:t xml:space="preserve"> </w:t>
      </w:r>
      <w:r w:rsidRPr="00585C64">
        <w:rPr>
          <w:rFonts w:hint="eastAsia"/>
        </w:rPr>
        <w:t>технические</w:t>
      </w:r>
      <w:r w:rsidRPr="00585C64">
        <w:t xml:space="preserve">  </w:t>
      </w:r>
      <w:r w:rsidRPr="00585C64">
        <w:rPr>
          <w:rFonts w:hint="eastAsia"/>
        </w:rPr>
        <w:t>характеристики</w:t>
      </w:r>
      <w:r w:rsidRPr="00585C64">
        <w:t xml:space="preserve"> </w:t>
      </w:r>
      <w:r w:rsidRPr="00585C64">
        <w:rPr>
          <w:rFonts w:hint="eastAsia"/>
        </w:rPr>
        <w:t>оборудования</w:t>
      </w:r>
      <w:r w:rsidRPr="00585C64">
        <w:t>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11</w:t>
      </w:r>
      <w:r>
        <w:t>1</w:t>
      </w:r>
      <w:r w:rsidRPr="00187D86">
        <w:t>. Испытания эксплуатационных параметров УГИИ должны проводиться организацией, аккредитованной и имеющей лицензию на данный вид деятельности (диагностирование)</w:t>
      </w:r>
      <w:r>
        <w:t xml:space="preserve">, в соответствии с </w:t>
      </w:r>
      <w:r w:rsidRPr="00187D86">
        <w:t>требованиям</w:t>
      </w:r>
      <w:r>
        <w:t>и</w:t>
      </w:r>
      <w:r w:rsidRPr="00187D86">
        <w:t xml:space="preserve"> технической и (или) эксплуатационной документации</w:t>
      </w:r>
      <w:r>
        <w:t xml:space="preserve"> на конкретный тип УГИИ</w:t>
      </w:r>
      <w:r w:rsidRPr="00187D86">
        <w:t>.</w:t>
      </w:r>
    </w:p>
    <w:p w:rsidR="000D671A" w:rsidRDefault="000D671A" w:rsidP="000D671A">
      <w:pPr>
        <w:pStyle w:val="ConsPlusNormal"/>
        <w:ind w:firstLine="709"/>
        <w:jc w:val="both"/>
      </w:pPr>
      <w:r w:rsidRPr="00187D86">
        <w:t>По результатам испытаний эксплуатационных параметров организацией ее проводившей должен быть оформлен протокол</w:t>
      </w:r>
      <w:r>
        <w:t xml:space="preserve">, а также </w:t>
      </w:r>
      <w:r w:rsidRPr="00187D86">
        <w:t>должно быть составлено заключение о соответствии испытанных эксплуатационных параметров УГИИ требованиям технической и (или) эксплуатационной документации.</w:t>
      </w:r>
    </w:p>
    <w:p w:rsidR="000D671A" w:rsidRDefault="000D671A" w:rsidP="000D671A">
      <w:pPr>
        <w:pStyle w:val="ConsPlusNormal"/>
        <w:ind w:firstLine="709"/>
        <w:jc w:val="both"/>
      </w:pPr>
      <w:r w:rsidRPr="009C6BFA">
        <w:t xml:space="preserve">Протоколы первичных испытаний эксплуатационных параметров </w:t>
      </w:r>
      <w:r>
        <w:t xml:space="preserve">(до ввода УГИИ в эксплуатацию) </w:t>
      </w:r>
      <w:r w:rsidRPr="009C6BFA">
        <w:t>должны храниться до вывода из эксплуатации УГИИ</w:t>
      </w:r>
      <w:r>
        <w:t xml:space="preserve">. </w:t>
      </w:r>
    </w:p>
    <w:p w:rsidR="000D671A" w:rsidRPr="00187D86" w:rsidRDefault="000D671A" w:rsidP="000D671A">
      <w:pPr>
        <w:pStyle w:val="ConsPlusNormal"/>
        <w:ind w:firstLine="709"/>
        <w:jc w:val="both"/>
      </w:pPr>
      <w:r>
        <w:t>П</w:t>
      </w:r>
      <w:r w:rsidRPr="009C6BFA">
        <w:t>ротоколы ежегодных испытаний эксплуатационных параметров, а также испытаний эксплуатационных параметров при подозрении на неисправность УГИИ, сразу после проведения технического обслуживания, которое могло изменить проверяемые параметры, для подтверждения результатов испытания в тех случаях, когда эти результаты вышли за установленные пределы, должны храниться не менее трех лет.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t>11</w:t>
      </w:r>
      <w:r>
        <w:t>2</w:t>
      </w:r>
      <w:r w:rsidRPr="00187D86">
        <w:t xml:space="preserve">. </w:t>
      </w:r>
      <w:r w:rsidRPr="00187D86">
        <w:rPr>
          <w:rStyle w:val="af1"/>
          <w:rFonts w:eastAsiaTheme="minorHAnsi"/>
          <w:szCs w:val="30"/>
          <w:lang w:eastAsia="en-US"/>
        </w:rPr>
        <w:t xml:space="preserve">При проведении работ с мобильными УГИИ промышленного назначения (рентгеновскими дефектоскопами) в цехах, на открытых площадках и в полевых условиях следует устанавливать размеры и маркировать радиационно-опасную зону, в пределах которой мощность дозы излучения превышает 2,5 </w:t>
      </w:r>
      <w:proofErr w:type="spellStart"/>
      <w:r w:rsidRPr="00187D86">
        <w:rPr>
          <w:rStyle w:val="af1"/>
          <w:rFonts w:eastAsiaTheme="minorHAnsi"/>
          <w:szCs w:val="30"/>
          <w:lang w:eastAsia="en-US"/>
        </w:rPr>
        <w:t>мкЗв</w:t>
      </w:r>
      <w:proofErr w:type="spellEnd"/>
      <w:r w:rsidRPr="00187D86">
        <w:rPr>
          <w:rStyle w:val="af1"/>
          <w:rFonts w:eastAsiaTheme="minorHAnsi"/>
          <w:szCs w:val="30"/>
          <w:lang w:eastAsia="en-US"/>
        </w:rPr>
        <w:t>/ч.</w:t>
      </w:r>
    </w:p>
    <w:p w:rsidR="000D671A" w:rsidRDefault="000D671A" w:rsidP="000D671A">
      <w:pPr>
        <w:pStyle w:val="ConsPlusNormal"/>
        <w:jc w:val="center"/>
        <w:outlineLvl w:val="2"/>
        <w:rPr>
          <w:lang w:val="en-US"/>
        </w:rPr>
      </w:pPr>
    </w:p>
    <w:p w:rsidR="000D671A" w:rsidRDefault="000D671A" w:rsidP="000D671A">
      <w:pPr>
        <w:pStyle w:val="ConsPlusNormal"/>
        <w:jc w:val="center"/>
        <w:outlineLvl w:val="2"/>
        <w:rPr>
          <w:lang w:val="en-US"/>
        </w:rPr>
      </w:pPr>
    </w:p>
    <w:p w:rsidR="000D671A" w:rsidRPr="000D671A" w:rsidRDefault="000D671A" w:rsidP="000D671A">
      <w:pPr>
        <w:pStyle w:val="ConsPlusNormal"/>
        <w:jc w:val="center"/>
        <w:outlineLvl w:val="2"/>
        <w:rPr>
          <w:lang w:val="en-US"/>
        </w:rPr>
      </w:pPr>
    </w:p>
    <w:p w:rsidR="000D671A" w:rsidRPr="001C144A" w:rsidRDefault="000D671A" w:rsidP="000D671A">
      <w:pPr>
        <w:pStyle w:val="ConsPlusNormal"/>
        <w:jc w:val="center"/>
        <w:outlineLvl w:val="2"/>
        <w:rPr>
          <w:b/>
        </w:rPr>
      </w:pPr>
      <w:r w:rsidRPr="001C144A">
        <w:rPr>
          <w:b/>
        </w:rPr>
        <w:lastRenderedPageBreak/>
        <w:t>ГЛАВА 17</w:t>
      </w:r>
    </w:p>
    <w:p w:rsidR="000D671A" w:rsidRPr="001C144A" w:rsidRDefault="000D671A" w:rsidP="000D671A">
      <w:pPr>
        <w:pStyle w:val="ConsPlusNormal"/>
        <w:jc w:val="center"/>
        <w:rPr>
          <w:b/>
        </w:rPr>
      </w:pPr>
      <w:r w:rsidRPr="001C144A">
        <w:rPr>
          <w:b/>
        </w:rPr>
        <w:t>ОБЩИЕ ТРЕБОВАНИЯ К ВЫВОДУ ИЗ ЭКСПЛУАТАЦИИ РАДИАЦИОННЫХ ОБЪЕКТОВ И ИСТОЧНИКОВ ИОНИЗИРУЮЩЕГО ИЗЛУЧЕНИЯ</w:t>
      </w:r>
    </w:p>
    <w:p w:rsidR="000D671A" w:rsidRPr="00187D86" w:rsidRDefault="000D671A" w:rsidP="000D671A">
      <w:pPr>
        <w:pStyle w:val="ConsPlusNormal"/>
        <w:spacing w:line="360" w:lineRule="auto"/>
        <w:ind w:firstLine="540"/>
        <w:jc w:val="both"/>
      </w:pP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11</w:t>
      </w:r>
      <w:r>
        <w:t>3</w:t>
      </w:r>
      <w:r w:rsidRPr="00187D86">
        <w:t>. При выводе из эксплуатации РО и ИИИ должны соблюдаться следующие основные принципы: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защита работников (персонала), населения и окружающей среды от радиационных рисков, возникающих при выводе из эксплуатации РО и ИИИ;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минимизация количества РАО, образующихся при выводе из эксплуатации РО и ИИИ;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н</w:t>
      </w:r>
      <w:r>
        <w:t>едопущение выбросов и сбросов радиоактивных веществ</w:t>
      </w:r>
      <w:r w:rsidRPr="00187D86">
        <w:t xml:space="preserve"> в окружающую среду в количествах, превышающих пределы, установленные нормативными правовыми актами;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предотвращение при выводе из эксплуатации РО и ИИИ аварий и смягчение их последствий в том случае, если они произойдут.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11</w:t>
      </w:r>
      <w:r>
        <w:t>4</w:t>
      </w:r>
      <w:r w:rsidRPr="00187D86">
        <w:t>. На всех стадиях жизненного цикла РО и ИИИ, предшествующих его выводу из эксплуатации, должно осуществляться планирование вывода из эксплуатации РО и ИИИ на основе дифференцированного подхода в зависимости от сложности и специфики РО, места его размещения, а также от категории ИИИ по степени радиационной опасности.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11</w:t>
      </w:r>
      <w:r>
        <w:t>5</w:t>
      </w:r>
      <w:r w:rsidRPr="00187D86">
        <w:t>. Решение о выводе из эксплуатации РО и (или) ИИИ принимает пользователь ИИИ.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Основанием для принятия решения о выводе из эксплуатации РО и (или) ИИИ может быть невозможность или нецелесообразность дальнейшего использования РО и (или) ИИИ по назначению.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Пользователь ИИИ несет ответственность за безопасный вывод из эксплуатации РО и (или) ИИИ.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11</w:t>
      </w:r>
      <w:r>
        <w:rPr>
          <w:szCs w:val="30"/>
        </w:rPr>
        <w:t>6</w:t>
      </w:r>
      <w:r w:rsidRPr="00187D86">
        <w:rPr>
          <w:szCs w:val="30"/>
        </w:rPr>
        <w:t xml:space="preserve">. </w:t>
      </w:r>
      <w:proofErr w:type="gramStart"/>
      <w:r w:rsidRPr="00187D86">
        <w:rPr>
          <w:szCs w:val="30"/>
        </w:rPr>
        <w:t xml:space="preserve">При эксплуатации ИИИ планирование вывода из эксплуатации РО для работ с </w:t>
      </w:r>
      <w:r>
        <w:rPr>
          <w:szCs w:val="30"/>
        </w:rPr>
        <w:t xml:space="preserve">открытыми </w:t>
      </w:r>
      <w:r w:rsidRPr="00187D86">
        <w:rPr>
          <w:szCs w:val="30"/>
        </w:rPr>
        <w:t>ИИИ I – I</w:t>
      </w:r>
      <w:r w:rsidRPr="00187D86">
        <w:rPr>
          <w:szCs w:val="30"/>
          <w:lang w:val="en-US"/>
        </w:rPr>
        <w:t>I</w:t>
      </w:r>
      <w:r w:rsidRPr="00187D86">
        <w:rPr>
          <w:szCs w:val="30"/>
        </w:rPr>
        <w:t xml:space="preserve"> категорий по степени радиационной опасности и со стационарными радиационными устройствами, содержащими </w:t>
      </w:r>
      <w:r>
        <w:rPr>
          <w:szCs w:val="30"/>
        </w:rPr>
        <w:t xml:space="preserve">закрытые </w:t>
      </w:r>
      <w:r w:rsidRPr="00187D86">
        <w:rPr>
          <w:szCs w:val="30"/>
        </w:rPr>
        <w:t>ИИИ</w:t>
      </w:r>
      <w:r w:rsidRPr="00187D86" w:rsidDel="00E30283">
        <w:rPr>
          <w:szCs w:val="30"/>
        </w:rPr>
        <w:t xml:space="preserve"> </w:t>
      </w:r>
      <w:r w:rsidRPr="00187D86">
        <w:rPr>
          <w:szCs w:val="30"/>
        </w:rPr>
        <w:t>I – I</w:t>
      </w:r>
      <w:r w:rsidRPr="00187D86">
        <w:rPr>
          <w:szCs w:val="30"/>
          <w:lang w:val="en-US"/>
        </w:rPr>
        <w:t>I</w:t>
      </w:r>
      <w:r w:rsidRPr="00187D86">
        <w:rPr>
          <w:szCs w:val="30"/>
        </w:rPr>
        <w:t xml:space="preserve"> категорий по степени радиационной опасности, осуществляется путем периодического пересмотра и актуализации раздела ООБ РО «Вывод из эксплуатации РО».</w:t>
      </w:r>
      <w:proofErr w:type="gramEnd"/>
      <w:r w:rsidRPr="00187D86">
        <w:rPr>
          <w:szCs w:val="30"/>
        </w:rPr>
        <w:t xml:space="preserve"> При этом должно учитываться следующее: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опыт эксплуатации ИИИ и результаты ремонтных работ ИИИ, систем и элементов РО и ИИИ;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выполненные реконструкции (модернизации, замены) основных систем, элементов и оборудования РО и ИИИ;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rPr>
          <w:szCs w:val="30"/>
        </w:rPr>
        <w:t xml:space="preserve">результаты проведенных обследований </w:t>
      </w:r>
      <w:r w:rsidRPr="00187D86">
        <w:t xml:space="preserve">технического и </w:t>
      </w:r>
      <w:r w:rsidRPr="00187D86">
        <w:lastRenderedPageBreak/>
        <w:t>радиационного состояния РО и ИИИ;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результаты анализа имевших место аварий при эксплуатации ИИИ;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опыт вывода из эксплуатации аналогичных РО и ИИИ и анализ имевших место аварийных ситуаций при выводе их из эксплуатации.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11</w:t>
      </w:r>
      <w:r>
        <w:t>7</w:t>
      </w:r>
      <w:r w:rsidRPr="00187D86">
        <w:t xml:space="preserve">. </w:t>
      </w:r>
      <w:proofErr w:type="gramStart"/>
      <w:r w:rsidRPr="00187D86">
        <w:t xml:space="preserve">При подготовке к выводу из эксплуатации </w:t>
      </w:r>
      <w:r w:rsidRPr="00187D86">
        <w:rPr>
          <w:szCs w:val="30"/>
        </w:rPr>
        <w:t xml:space="preserve">РО для работ с </w:t>
      </w:r>
      <w:r>
        <w:rPr>
          <w:szCs w:val="30"/>
        </w:rPr>
        <w:t xml:space="preserve">открытыми </w:t>
      </w:r>
      <w:r w:rsidRPr="00187D86">
        <w:rPr>
          <w:szCs w:val="30"/>
        </w:rPr>
        <w:t>ИИИ I – I</w:t>
      </w:r>
      <w:r w:rsidRPr="00187D86">
        <w:rPr>
          <w:szCs w:val="30"/>
          <w:lang w:val="en-US"/>
        </w:rPr>
        <w:t>I</w:t>
      </w:r>
      <w:r>
        <w:rPr>
          <w:szCs w:val="30"/>
          <w:lang w:val="en-US"/>
        </w:rPr>
        <w:t>I</w:t>
      </w:r>
      <w:r w:rsidRPr="00187D86">
        <w:rPr>
          <w:szCs w:val="30"/>
        </w:rPr>
        <w:t xml:space="preserve"> категорий по степени радиационной опасности и со стационарными радиационными устройствами, содержащими </w:t>
      </w:r>
      <w:r>
        <w:rPr>
          <w:szCs w:val="30"/>
        </w:rPr>
        <w:t xml:space="preserve">закрытые </w:t>
      </w:r>
      <w:r w:rsidRPr="00187D86">
        <w:rPr>
          <w:szCs w:val="30"/>
        </w:rPr>
        <w:t>ИИИ</w:t>
      </w:r>
      <w:r w:rsidRPr="00187D86" w:rsidDel="00E30283">
        <w:rPr>
          <w:szCs w:val="30"/>
        </w:rPr>
        <w:t xml:space="preserve"> </w:t>
      </w:r>
      <w:r w:rsidRPr="00187D86">
        <w:rPr>
          <w:szCs w:val="30"/>
        </w:rPr>
        <w:t>I – I</w:t>
      </w:r>
      <w:r w:rsidRPr="00187D86">
        <w:rPr>
          <w:szCs w:val="30"/>
          <w:lang w:val="en-US"/>
        </w:rPr>
        <w:t>II</w:t>
      </w:r>
      <w:r w:rsidRPr="00187D86">
        <w:rPr>
          <w:szCs w:val="30"/>
        </w:rPr>
        <w:t xml:space="preserve"> категорий по степени радиационной опасности, и (или) выводу из эксплуатации стационарных радиационных устройств, содержащих </w:t>
      </w:r>
      <w:r>
        <w:rPr>
          <w:szCs w:val="30"/>
        </w:rPr>
        <w:t xml:space="preserve">закрытые </w:t>
      </w:r>
      <w:r w:rsidRPr="00187D86">
        <w:rPr>
          <w:szCs w:val="30"/>
        </w:rPr>
        <w:t>ИИИ</w:t>
      </w:r>
      <w:r w:rsidRPr="00187D86" w:rsidDel="00E30283">
        <w:rPr>
          <w:szCs w:val="30"/>
        </w:rPr>
        <w:t xml:space="preserve"> </w:t>
      </w:r>
      <w:r w:rsidRPr="00187D86">
        <w:rPr>
          <w:szCs w:val="30"/>
        </w:rPr>
        <w:t xml:space="preserve">I – </w:t>
      </w:r>
      <w:r w:rsidRPr="00187D86">
        <w:rPr>
          <w:szCs w:val="30"/>
          <w:lang w:val="en-US"/>
        </w:rPr>
        <w:t>I</w:t>
      </w:r>
      <w:r w:rsidRPr="00187D86">
        <w:rPr>
          <w:szCs w:val="30"/>
        </w:rPr>
        <w:t>I</w:t>
      </w:r>
      <w:r w:rsidRPr="00187D86">
        <w:rPr>
          <w:szCs w:val="30"/>
          <w:lang w:val="en-US"/>
        </w:rPr>
        <w:t>I</w:t>
      </w:r>
      <w:r w:rsidRPr="00187D86">
        <w:rPr>
          <w:szCs w:val="30"/>
        </w:rPr>
        <w:t xml:space="preserve"> категорий по степени радиационной опасности,</w:t>
      </w:r>
      <w:r w:rsidRPr="00187D86">
        <w:t xml:space="preserve"> пользователь ИИИ должен обеспечить:</w:t>
      </w:r>
      <w:proofErr w:type="gramEnd"/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проведение оценки стоимости вывода из эксплуатации РО и (или) ИИИ и обеспечение финансовых гарантий оплаты расходов, связанных с выводом их из эксплуатации;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удаление радиоактивных технологических сред из оборудования и систем РО (при необходимости);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дезактивацию РО, его систем и оборудования в объеме, необходимом для выполнения работ по выводу из эксплуатации (при необходимости);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подготовку персонала, привлекаемого для участия в проведении работ по выводу из эксплуатации РО, и (или) привлечение персонала требуемой квалификации со стороны специализированных организаций;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проведение комплексного инженерного и радиационного обследования РО, </w:t>
      </w:r>
      <w:r w:rsidRPr="00187D86">
        <w:rPr>
          <w:szCs w:val="30"/>
        </w:rPr>
        <w:t xml:space="preserve">обследования </w:t>
      </w:r>
      <w:r w:rsidRPr="00187D86">
        <w:t xml:space="preserve">технического и радиационного состояния ИИИ, необходимых для уточнения </w:t>
      </w:r>
      <w:r>
        <w:t>проекта</w:t>
      </w:r>
      <w:r w:rsidRPr="00187D86">
        <w:t xml:space="preserve"> вывода из эксплуатации </w:t>
      </w:r>
      <w:r>
        <w:t xml:space="preserve">РО и (или) </w:t>
      </w:r>
      <w:r w:rsidRPr="00187D86">
        <w:t>ИИИ и обоснования безопасности работ при ее реализации;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proofErr w:type="gramStart"/>
      <w:r w:rsidRPr="00187D86">
        <w:t xml:space="preserve">разработку проекта вывода из эксплуатации РО </w:t>
      </w:r>
      <w:r>
        <w:t xml:space="preserve">и (или) ИИИ </w:t>
      </w:r>
      <w:r w:rsidRPr="00187D86">
        <w:t xml:space="preserve">с учетом результатов комплексного инженерного и радиационного обследования (при выводе из эксплуатации РО </w:t>
      </w:r>
      <w:r w:rsidRPr="00187D86">
        <w:rPr>
          <w:szCs w:val="30"/>
        </w:rPr>
        <w:t xml:space="preserve">для работ с </w:t>
      </w:r>
      <w:r>
        <w:rPr>
          <w:szCs w:val="30"/>
        </w:rPr>
        <w:t xml:space="preserve">открытыми </w:t>
      </w:r>
      <w:r w:rsidRPr="00187D86">
        <w:rPr>
          <w:szCs w:val="30"/>
        </w:rPr>
        <w:t xml:space="preserve">ИИИ </w:t>
      </w:r>
      <w:r w:rsidRPr="00E7606C">
        <w:rPr>
          <w:szCs w:val="30"/>
        </w:rPr>
        <w:t>I – I</w:t>
      </w:r>
      <w:r w:rsidRPr="00E7606C">
        <w:rPr>
          <w:szCs w:val="30"/>
          <w:lang w:val="en-US"/>
        </w:rPr>
        <w:t>I</w:t>
      </w:r>
      <w:r>
        <w:rPr>
          <w:szCs w:val="30"/>
          <w:lang w:val="en-US"/>
        </w:rPr>
        <w:t>I</w:t>
      </w:r>
      <w:r w:rsidRPr="00E7606C">
        <w:rPr>
          <w:szCs w:val="30"/>
        </w:rPr>
        <w:t xml:space="preserve"> категорий по степени радиационной опасности и со стационарными радиационными устройствами, содержащими </w:t>
      </w:r>
      <w:r>
        <w:rPr>
          <w:szCs w:val="30"/>
        </w:rPr>
        <w:t xml:space="preserve">закрытые </w:t>
      </w:r>
      <w:r w:rsidRPr="00E7606C">
        <w:rPr>
          <w:szCs w:val="30"/>
        </w:rPr>
        <w:t>ИИИ</w:t>
      </w:r>
      <w:r w:rsidRPr="00E7606C" w:rsidDel="00E30283">
        <w:rPr>
          <w:szCs w:val="30"/>
        </w:rPr>
        <w:t xml:space="preserve"> </w:t>
      </w:r>
      <w:r w:rsidRPr="00E7606C">
        <w:rPr>
          <w:szCs w:val="30"/>
        </w:rPr>
        <w:t>I – I</w:t>
      </w:r>
      <w:r w:rsidRPr="00E7606C">
        <w:rPr>
          <w:szCs w:val="30"/>
          <w:lang w:val="en-US"/>
        </w:rPr>
        <w:t>II</w:t>
      </w:r>
      <w:r w:rsidRPr="00187D86">
        <w:rPr>
          <w:szCs w:val="30"/>
        </w:rPr>
        <w:t xml:space="preserve"> категорий по степени радиационной опасности</w:t>
      </w:r>
      <w:r w:rsidRPr="00187D86">
        <w:t>);</w:t>
      </w:r>
      <w:proofErr w:type="gramEnd"/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rPr>
          <w:szCs w:val="30"/>
        </w:rPr>
        <w:t>пересмотр действующих (или разработку новых) планов мероприятий по защите персонала и населения от радиационной авар</w:t>
      </w:r>
      <w:proofErr w:type="gramStart"/>
      <w:r w:rsidRPr="00187D86">
        <w:rPr>
          <w:szCs w:val="30"/>
        </w:rPr>
        <w:t>ии и ее</w:t>
      </w:r>
      <w:proofErr w:type="gramEnd"/>
      <w:r w:rsidRPr="00187D86">
        <w:rPr>
          <w:szCs w:val="30"/>
        </w:rPr>
        <w:t xml:space="preserve"> последствий с целью учета специфики работ, предусмотренных при выводе из эксплуатации.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t>1</w:t>
      </w:r>
      <w:r>
        <w:t>18</w:t>
      </w:r>
      <w:r w:rsidRPr="00187D86">
        <w:t xml:space="preserve">. </w:t>
      </w:r>
      <w:r w:rsidRPr="00187D86">
        <w:rPr>
          <w:szCs w:val="30"/>
        </w:rPr>
        <w:t xml:space="preserve">Проект вывода из эксплуатации РО </w:t>
      </w:r>
      <w:r>
        <w:rPr>
          <w:szCs w:val="30"/>
        </w:rPr>
        <w:t xml:space="preserve">и (или) ИИИ </w:t>
      </w:r>
      <w:r w:rsidRPr="00187D86">
        <w:rPr>
          <w:szCs w:val="30"/>
        </w:rPr>
        <w:t>должен предусматривать технические средства и организационные мероприятия по обеспечению безопасности при выводе из эксплуатации РО, в том числе:</w:t>
      </w:r>
    </w:p>
    <w:p w:rsidR="000D671A" w:rsidRPr="007C0D22" w:rsidRDefault="000D671A" w:rsidP="000D671A">
      <w:pPr>
        <w:pStyle w:val="ConsPlusNormal"/>
        <w:ind w:firstLine="709"/>
        <w:jc w:val="both"/>
        <w:rPr>
          <w:szCs w:val="30"/>
        </w:rPr>
      </w:pPr>
      <w:r w:rsidRPr="007C0D22">
        <w:rPr>
          <w:szCs w:val="30"/>
        </w:rPr>
        <w:t>описание выводимого из эксплуатации РО и (или) ИИИ, включая место размещения РО и технические характеристики ИИИ;</w:t>
      </w:r>
    </w:p>
    <w:p w:rsidR="000D671A" w:rsidRPr="007C0D22" w:rsidRDefault="000D671A" w:rsidP="000D671A">
      <w:pPr>
        <w:pStyle w:val="ConsPlusNormal"/>
        <w:ind w:firstLine="709"/>
        <w:jc w:val="both"/>
        <w:rPr>
          <w:szCs w:val="30"/>
        </w:rPr>
      </w:pPr>
      <w:r w:rsidRPr="007C0D22">
        <w:rPr>
          <w:szCs w:val="30"/>
        </w:rPr>
        <w:lastRenderedPageBreak/>
        <w:t xml:space="preserve">описание возможных вариантов вывода из эксплуатации и выбранный вариант вывода из эксплуатации, а также краткая характеристика планируемого конечного состояния выводимого из эксплуатации РО и (или) ИИИ после завершения работ по выводу из </w:t>
      </w:r>
      <w:r>
        <w:rPr>
          <w:szCs w:val="30"/>
        </w:rPr>
        <w:t>эксплуатации</w:t>
      </w:r>
      <w:r w:rsidRPr="007C0D22">
        <w:rPr>
          <w:szCs w:val="30"/>
        </w:rPr>
        <w:t>;</w:t>
      </w:r>
    </w:p>
    <w:p w:rsidR="000D671A" w:rsidRPr="007C0D22" w:rsidRDefault="000D671A" w:rsidP="000D671A">
      <w:pPr>
        <w:pStyle w:val="ConsPlusNormal"/>
        <w:ind w:firstLine="709"/>
        <w:jc w:val="both"/>
        <w:rPr>
          <w:szCs w:val="30"/>
        </w:rPr>
      </w:pPr>
      <w:r w:rsidRPr="007C0D22">
        <w:rPr>
          <w:szCs w:val="30"/>
        </w:rPr>
        <w:t>описание этапов вывода из эксплуатации РО</w:t>
      </w:r>
      <w:r>
        <w:rPr>
          <w:szCs w:val="30"/>
        </w:rPr>
        <w:t xml:space="preserve"> </w:t>
      </w:r>
      <w:r w:rsidRPr="007C0D22">
        <w:rPr>
          <w:szCs w:val="30"/>
        </w:rPr>
        <w:t>и (или) ИИИ, включая план-график выполнения этих этапов с указанием основных организационных мероприятий и технических решений при подготовке к выводу и выводе из эксплуатации, последовательность и сроки проведения работ с указанием наименования организаций-исполнителей, ответственных за выполнение каждого этапа работ (в случае привлечения сторонних организаций);</w:t>
      </w:r>
    </w:p>
    <w:p w:rsidR="000D671A" w:rsidRPr="007C0D22" w:rsidRDefault="000D671A" w:rsidP="000D671A">
      <w:pPr>
        <w:pStyle w:val="ConsPlusNormal"/>
        <w:ind w:firstLine="709"/>
        <w:jc w:val="both"/>
        <w:rPr>
          <w:szCs w:val="30"/>
        </w:rPr>
      </w:pPr>
      <w:r w:rsidRPr="007C0D22">
        <w:rPr>
          <w:szCs w:val="30"/>
        </w:rPr>
        <w:t>методы и средства обеспечения радиационной безопасности, необходимые людские, финансовые и материально-технические ресурсы на каждом этапе;</w:t>
      </w:r>
    </w:p>
    <w:p w:rsidR="000D671A" w:rsidRPr="007C0D22" w:rsidRDefault="000D671A" w:rsidP="000D671A">
      <w:pPr>
        <w:pStyle w:val="ConsPlusNormal"/>
        <w:ind w:firstLine="709"/>
        <w:jc w:val="both"/>
        <w:rPr>
          <w:szCs w:val="30"/>
        </w:rPr>
      </w:pPr>
      <w:r w:rsidRPr="007C0D22">
        <w:rPr>
          <w:szCs w:val="30"/>
        </w:rPr>
        <w:t>требования к квалификации персонала, привлекаемого для участия в проведении работ по выводу из эксплуатации РО</w:t>
      </w:r>
      <w:r>
        <w:rPr>
          <w:szCs w:val="30"/>
        </w:rPr>
        <w:t xml:space="preserve"> </w:t>
      </w:r>
      <w:r w:rsidRPr="007C0D22">
        <w:rPr>
          <w:szCs w:val="30"/>
        </w:rPr>
        <w:t>и (или) ИИИ;</w:t>
      </w:r>
    </w:p>
    <w:p w:rsidR="000D671A" w:rsidRPr="007C0D22" w:rsidRDefault="000D671A" w:rsidP="000D671A">
      <w:pPr>
        <w:pStyle w:val="ConsPlusNormal"/>
        <w:ind w:firstLine="709"/>
        <w:jc w:val="both"/>
        <w:rPr>
          <w:szCs w:val="30"/>
        </w:rPr>
      </w:pPr>
      <w:r w:rsidRPr="007C0D22">
        <w:rPr>
          <w:szCs w:val="30"/>
        </w:rPr>
        <w:t>меры по обеспечению сохранности, учета и контроля радиоактивных веществ и РАО;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7C0D22">
        <w:rPr>
          <w:szCs w:val="30"/>
        </w:rPr>
        <w:t>основные мероприятия по обеспечению безопасности при проведении работ по выводу из эксплуатации РО и (или) ИИИ, включая мероприятия по защите персонала и населения от радиационной авар</w:t>
      </w:r>
      <w:proofErr w:type="gramStart"/>
      <w:r w:rsidRPr="007C0D22">
        <w:rPr>
          <w:szCs w:val="30"/>
        </w:rPr>
        <w:t>ии и ее</w:t>
      </w:r>
      <w:proofErr w:type="gramEnd"/>
      <w:r w:rsidRPr="007C0D22">
        <w:rPr>
          <w:szCs w:val="30"/>
        </w:rPr>
        <w:t xml:space="preserve"> последствий с учетом специфики работ, предусмотренных при выводе из эксплуатации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119. </w:t>
      </w:r>
      <w:r w:rsidRPr="00187D86">
        <w:rPr>
          <w:szCs w:val="30"/>
        </w:rPr>
        <w:t xml:space="preserve">При разработке </w:t>
      </w:r>
      <w:r>
        <w:rPr>
          <w:szCs w:val="30"/>
        </w:rPr>
        <w:t>проекта</w:t>
      </w:r>
      <w:r w:rsidRPr="00187D86">
        <w:rPr>
          <w:szCs w:val="30"/>
        </w:rPr>
        <w:t xml:space="preserve"> вывода из эксплуатации РО и (или) ИИИ должны быть учтены требования </w:t>
      </w:r>
      <w:r>
        <w:rPr>
          <w:szCs w:val="30"/>
        </w:rPr>
        <w:t xml:space="preserve">проектной документации на РО (при необходимости), </w:t>
      </w:r>
      <w:r w:rsidRPr="00187D86">
        <w:t xml:space="preserve">проектной </w:t>
      </w:r>
      <w:r>
        <w:t>и (или) конструкторской документации,</w:t>
      </w:r>
      <w:r w:rsidRPr="00187D86">
        <w:t xml:space="preserve"> </w:t>
      </w:r>
      <w:r>
        <w:t>технической (</w:t>
      </w:r>
      <w:r w:rsidRPr="00187D86">
        <w:t xml:space="preserve">эксплуатационной) документации на ИИИ </w:t>
      </w:r>
      <w:r w:rsidRPr="00187D86">
        <w:rPr>
          <w:szCs w:val="30"/>
        </w:rPr>
        <w:t>с учетом выполненных в процессе эксплуатации РО и (или) ИИИ реконструкций (модернизаций).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Выбранный вариант вывода из эксплуатации РО и (или) ИИИ выбирается в зависимости от требований радиационной, экологической безопасности, экономических факторов, состояния РО и (или) ИИИ и возможного дальнейшего использования помещений и (или) площадки их размещения после завершения работ по выводу из эксплуатации.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12</w:t>
      </w:r>
      <w:r>
        <w:t>0</w:t>
      </w:r>
      <w:r w:rsidRPr="00187D86">
        <w:t xml:space="preserve">. </w:t>
      </w:r>
      <w:r>
        <w:t>П</w:t>
      </w:r>
      <w:r w:rsidRPr="00187D86">
        <w:t>роект вывода из эксплуатации РО</w:t>
      </w:r>
      <w:r>
        <w:t xml:space="preserve"> и (или) ИИИ</w:t>
      </w:r>
      <w:r w:rsidRPr="00187D86">
        <w:t xml:space="preserve"> долж</w:t>
      </w:r>
      <w:r>
        <w:t>ен</w:t>
      </w:r>
      <w:r w:rsidRPr="00187D86">
        <w:t xml:space="preserve"> быть актуализирован после проведения комплексного инженерного и радиационного обследования РО, </w:t>
      </w:r>
      <w:r w:rsidRPr="00187D86">
        <w:rPr>
          <w:szCs w:val="30"/>
        </w:rPr>
        <w:t xml:space="preserve">обследования </w:t>
      </w:r>
      <w:r w:rsidRPr="00187D86">
        <w:t>технического и радиационного состояния ИИИ. Актуализированны</w:t>
      </w:r>
      <w:r>
        <w:t>й</w:t>
      </w:r>
      <w:r w:rsidRPr="00187D86">
        <w:t xml:space="preserve"> проект вывода из эксплуатации РО</w:t>
      </w:r>
      <w:r>
        <w:t xml:space="preserve"> и (или) ИИИ</w:t>
      </w:r>
      <w:r w:rsidRPr="00187D86">
        <w:t xml:space="preserve">, а также результаты комплексного инженерного и радиационного обследования РО, </w:t>
      </w:r>
      <w:r w:rsidRPr="00187D86">
        <w:rPr>
          <w:szCs w:val="30"/>
        </w:rPr>
        <w:t xml:space="preserve">обследования </w:t>
      </w:r>
      <w:r w:rsidRPr="00187D86">
        <w:t xml:space="preserve">технического и радиационного состояния ИИИ должны быть направлены </w:t>
      </w:r>
      <w:r w:rsidRPr="00187D86">
        <w:lastRenderedPageBreak/>
        <w:t>на рассмотрение в Госатомнадзор</w:t>
      </w:r>
      <w:r>
        <w:t xml:space="preserve"> до начала работ по выводу из эксплуатации РО и (или) ИИИ</w:t>
      </w:r>
      <w:r w:rsidRPr="00187D86">
        <w:t>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12</w:t>
      </w:r>
      <w:r>
        <w:t>1</w:t>
      </w:r>
      <w:r w:rsidRPr="00187D86">
        <w:t xml:space="preserve">. </w:t>
      </w:r>
      <w:r w:rsidRPr="00187D86">
        <w:rPr>
          <w:rStyle w:val="ecattext"/>
        </w:rPr>
        <w:t xml:space="preserve">В ходе выполнения работ по выводу из эксплуатации </w:t>
      </w:r>
      <w:r w:rsidRPr="00187D86">
        <w:t>РО и (или) ИИИ</w:t>
      </w:r>
      <w:r w:rsidRPr="00187D86">
        <w:rPr>
          <w:rStyle w:val="ecattext"/>
        </w:rPr>
        <w:t xml:space="preserve"> </w:t>
      </w:r>
      <w:r>
        <w:rPr>
          <w:rStyle w:val="ecattext"/>
        </w:rPr>
        <w:t>проект</w:t>
      </w:r>
      <w:r w:rsidRPr="00187D86">
        <w:rPr>
          <w:rStyle w:val="ecattext"/>
        </w:rPr>
        <w:t xml:space="preserve"> вывода из эксплуатации </w:t>
      </w:r>
      <w:r w:rsidRPr="00187D86">
        <w:t>РО и (или) ИИИ</w:t>
      </w:r>
      <w:r w:rsidRPr="00187D86">
        <w:rPr>
          <w:rStyle w:val="ecattext"/>
        </w:rPr>
        <w:t xml:space="preserve"> долж</w:t>
      </w:r>
      <w:r>
        <w:rPr>
          <w:rStyle w:val="ecattext"/>
        </w:rPr>
        <w:t>ен</w:t>
      </w:r>
      <w:r w:rsidRPr="00187D86">
        <w:rPr>
          <w:rStyle w:val="ecattext"/>
        </w:rPr>
        <w:t xml:space="preserve"> уточняться, если радиационная обстановка на РО препятствует безопасному и своевременному выполнению всего объема работ, предусмотренного эт</w:t>
      </w:r>
      <w:r>
        <w:rPr>
          <w:rStyle w:val="ecattext"/>
        </w:rPr>
        <w:t>им</w:t>
      </w:r>
      <w:r w:rsidRPr="00187D86">
        <w:rPr>
          <w:rStyle w:val="ecattext"/>
        </w:rPr>
        <w:t xml:space="preserve"> </w:t>
      </w:r>
      <w:r>
        <w:rPr>
          <w:rStyle w:val="ecattext"/>
        </w:rPr>
        <w:t>проектом</w:t>
      </w:r>
      <w:r w:rsidRPr="00187D86">
        <w:rPr>
          <w:rStyle w:val="ecattext"/>
        </w:rPr>
        <w:t>.</w:t>
      </w:r>
    </w:p>
    <w:p w:rsidR="000D671A" w:rsidRPr="00187D86" w:rsidRDefault="000D671A" w:rsidP="000D671A">
      <w:pPr>
        <w:jc w:val="both"/>
      </w:pPr>
      <w:r w:rsidRPr="00187D86">
        <w:t>12</w:t>
      </w:r>
      <w:r>
        <w:t>2</w:t>
      </w:r>
      <w:r w:rsidRPr="00187D86">
        <w:t xml:space="preserve">. Работы по выводу РО и </w:t>
      </w:r>
      <w:r>
        <w:t xml:space="preserve">(или) </w:t>
      </w:r>
      <w:r w:rsidRPr="00187D86">
        <w:t>ИИИ из эксплуатации должны выполняться специально подготовленным персоналом пользователя ИИИ или персоналом специализированных организаций в порядке, установленном законодательством. В необходимых случаях подготовка персонала должна проводиться на макетах и тренажерах с имитацией основных операций предстоящих работ.</w:t>
      </w:r>
    </w:p>
    <w:p w:rsidR="000D671A" w:rsidRPr="00187D86" w:rsidRDefault="000D671A" w:rsidP="000D671A">
      <w:pPr>
        <w:jc w:val="both"/>
      </w:pPr>
      <w:r w:rsidRPr="00187D86">
        <w:t>12</w:t>
      </w:r>
      <w:r>
        <w:t>3</w:t>
      </w:r>
      <w:r w:rsidRPr="00187D86">
        <w:t xml:space="preserve">. Выгрузка всех </w:t>
      </w:r>
      <w:r>
        <w:t xml:space="preserve">закрытых </w:t>
      </w:r>
      <w:r w:rsidRPr="00187D86">
        <w:t xml:space="preserve">ИИИ должна проводиться в соответствии с </w:t>
      </w:r>
      <w:r w:rsidRPr="00576EC5">
        <w:t>проектной и (или) конструкторской документаци</w:t>
      </w:r>
      <w:r>
        <w:t>ей</w:t>
      </w:r>
      <w:r w:rsidRPr="00576EC5">
        <w:t>, технической</w:t>
      </w:r>
      <w:r>
        <w:t xml:space="preserve"> (эксплуатационной) документацией</w:t>
      </w:r>
      <w:r w:rsidRPr="00576EC5">
        <w:t xml:space="preserve"> </w:t>
      </w:r>
      <w:r w:rsidRPr="00187D86">
        <w:t xml:space="preserve">на радиационные устройства, содержащие </w:t>
      </w:r>
      <w:r>
        <w:t xml:space="preserve">закрытые </w:t>
      </w:r>
      <w:r w:rsidRPr="00187D86">
        <w:t>ИИИ.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12</w:t>
      </w:r>
      <w:r>
        <w:t>4</w:t>
      </w:r>
      <w:r w:rsidRPr="00187D86">
        <w:t xml:space="preserve">. При проведении работ по выводу РО и </w:t>
      </w:r>
      <w:r>
        <w:t xml:space="preserve">(или) </w:t>
      </w:r>
      <w:r w:rsidRPr="00187D86">
        <w:t>ИИИ из эксплуатации должен проводиться радиационный контроль.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Демонтаж системы физических барьеров, системы вентиляции, системы пожаротушения и системы радиационного контроля должен проводиться на конечных этапах вывода из эксплуатации РО.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12</w:t>
      </w:r>
      <w:r>
        <w:t>5</w:t>
      </w:r>
      <w:r w:rsidRPr="00187D86">
        <w:t xml:space="preserve">. На всех этапах вывода из эксплуатации РО и </w:t>
      </w:r>
      <w:r>
        <w:t xml:space="preserve">(или) </w:t>
      </w:r>
      <w:r w:rsidRPr="00187D86">
        <w:t xml:space="preserve">ИИИ должны обеспечиваться режим допуска персонала к местам проведения работ и сохранность (физическая защита), учет и контроль РАО и радиоактивных </w:t>
      </w:r>
      <w:r>
        <w:t>веществ</w:t>
      </w:r>
      <w:r w:rsidRPr="00187D86">
        <w:t>, находящихся на РО (в помещениях, хранилищах) на временном хранении.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1</w:t>
      </w:r>
      <w:r>
        <w:t>26</w:t>
      </w:r>
      <w:r w:rsidRPr="00187D86">
        <w:t xml:space="preserve">. </w:t>
      </w:r>
      <w:r w:rsidRPr="00187D86">
        <w:rPr>
          <w:rStyle w:val="ecattext"/>
        </w:rPr>
        <w:t>Пользователь ИИИ должен обеспечить аварийную готовность при выводе РО и (или) ИИИ из эксплуатации.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t>1</w:t>
      </w:r>
      <w:r>
        <w:t>27</w:t>
      </w:r>
      <w:r w:rsidRPr="00187D86">
        <w:t xml:space="preserve">. </w:t>
      </w:r>
      <w:r w:rsidRPr="00187D86">
        <w:rPr>
          <w:szCs w:val="30"/>
        </w:rPr>
        <w:t>По окончании работ по выводу из эксплуатации РО</w:t>
      </w:r>
      <w:r>
        <w:rPr>
          <w:szCs w:val="30"/>
        </w:rPr>
        <w:t xml:space="preserve"> </w:t>
      </w:r>
      <w:r w:rsidRPr="00187D86">
        <w:rPr>
          <w:rStyle w:val="ecattext"/>
        </w:rPr>
        <w:t>и (или) ИИИ</w:t>
      </w:r>
      <w:r w:rsidRPr="00187D86">
        <w:rPr>
          <w:szCs w:val="30"/>
        </w:rPr>
        <w:t xml:space="preserve"> оформляется отчет и другие необходимые документы. 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В отчете по результатам вывода из эксплуатации РО</w:t>
      </w:r>
      <w:r>
        <w:rPr>
          <w:szCs w:val="30"/>
        </w:rPr>
        <w:t xml:space="preserve"> </w:t>
      </w:r>
      <w:r w:rsidRPr="00187D86">
        <w:rPr>
          <w:rStyle w:val="ecattext"/>
        </w:rPr>
        <w:t>и (или) ИИИ</w:t>
      </w:r>
      <w:r w:rsidRPr="00187D86">
        <w:rPr>
          <w:szCs w:val="30"/>
        </w:rPr>
        <w:t xml:space="preserve"> отражается следующая информация: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 xml:space="preserve">описание </w:t>
      </w:r>
      <w:proofErr w:type="gramStart"/>
      <w:r w:rsidRPr="00187D86">
        <w:rPr>
          <w:szCs w:val="30"/>
        </w:rPr>
        <w:t>выведенного</w:t>
      </w:r>
      <w:proofErr w:type="gramEnd"/>
      <w:r w:rsidRPr="00187D86">
        <w:rPr>
          <w:szCs w:val="30"/>
        </w:rPr>
        <w:t xml:space="preserve"> из эксплуатации РО и (или) ИИИ;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причина вывода из эксплуатации;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краткое описание этапов вывода из эксплуатации;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результаты радиационного контроля (в том числе индивидуального дозиметрического контроля) при проведении работ по выводу из эксплуатации РО</w:t>
      </w:r>
      <w:r>
        <w:rPr>
          <w:szCs w:val="30"/>
        </w:rPr>
        <w:t xml:space="preserve"> </w:t>
      </w:r>
      <w:r w:rsidRPr="00187D86">
        <w:rPr>
          <w:rStyle w:val="ecattext"/>
        </w:rPr>
        <w:t>и (или) ИИИ</w:t>
      </w:r>
      <w:r w:rsidRPr="00187D86">
        <w:rPr>
          <w:szCs w:val="30"/>
        </w:rPr>
        <w:t xml:space="preserve"> и после проведения указанных работ;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ограничения по дальнейшему использованию РО после завершения работ по выводу из эксплуатации (при их наличии);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 xml:space="preserve">сравнительная оценка количества образовавшихся в процессе вывода </w:t>
      </w:r>
      <w:r w:rsidRPr="00187D86">
        <w:rPr>
          <w:szCs w:val="30"/>
        </w:rPr>
        <w:lastRenderedPageBreak/>
        <w:t>из эксплуатации РО</w:t>
      </w:r>
      <w:r>
        <w:rPr>
          <w:szCs w:val="30"/>
        </w:rPr>
        <w:t xml:space="preserve"> </w:t>
      </w:r>
      <w:r w:rsidRPr="00187D86">
        <w:rPr>
          <w:rStyle w:val="ecattext"/>
        </w:rPr>
        <w:t>и (или) ИИИ</w:t>
      </w:r>
      <w:r w:rsidRPr="00187D86">
        <w:rPr>
          <w:szCs w:val="30"/>
        </w:rPr>
        <w:t xml:space="preserve"> РАО с объемами, запланированными при подготовке к выводу из эксплуатации;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описание незапланированных (в том числе аварийных) ситуаций, которые произошли в процессе выполнения работ по выводу из эксплуатации РО</w:t>
      </w:r>
      <w:r>
        <w:rPr>
          <w:szCs w:val="30"/>
        </w:rPr>
        <w:t xml:space="preserve"> </w:t>
      </w:r>
      <w:r w:rsidRPr="00187D86">
        <w:rPr>
          <w:rStyle w:val="ecattext"/>
        </w:rPr>
        <w:t>и (или) ИИИ</w:t>
      </w:r>
      <w:r w:rsidRPr="00187D86">
        <w:rPr>
          <w:szCs w:val="30"/>
        </w:rPr>
        <w:t>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>Отчет подписывается лицами, производившими работы, и утверждается руководителем пользователя ИИИ или уполномоченным им лицом.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1</w:t>
      </w:r>
      <w:r>
        <w:t>28</w:t>
      </w:r>
      <w:r w:rsidRPr="00187D86">
        <w:t>. После завершения работ по выводу из эксплуатации РО</w:t>
      </w:r>
      <w:r>
        <w:t xml:space="preserve"> </w:t>
      </w:r>
      <w:r w:rsidRPr="00187D86">
        <w:rPr>
          <w:rStyle w:val="ecattext"/>
        </w:rPr>
        <w:t>и (или) ИИИ</w:t>
      </w:r>
      <w:r w:rsidRPr="00187D86">
        <w:t xml:space="preserve"> пользователь ИИИ должен представить в органы, осуществляющие государственный надзор за обеспечением радиационной безопасности, отчет и другие необходимые документы, подтверждающие вывод РО</w:t>
      </w:r>
      <w:r>
        <w:t xml:space="preserve"> </w:t>
      </w:r>
      <w:r w:rsidRPr="00187D86">
        <w:rPr>
          <w:rStyle w:val="ecattext"/>
        </w:rPr>
        <w:t>и (или) ИИИ</w:t>
      </w:r>
      <w:r w:rsidRPr="00187D86">
        <w:t xml:space="preserve"> из эксплуатации.</w:t>
      </w:r>
      <w:bookmarkStart w:id="12" w:name="P434"/>
      <w:bookmarkEnd w:id="12"/>
      <w:r w:rsidRPr="00187D86">
        <w:br w:type="page"/>
      </w:r>
    </w:p>
    <w:p w:rsidR="000D671A" w:rsidRPr="00187D86" w:rsidRDefault="000D671A" w:rsidP="000D671A">
      <w:pPr>
        <w:pStyle w:val="ConsPlusNormal"/>
        <w:spacing w:line="280" w:lineRule="exact"/>
        <w:ind w:left="4536"/>
        <w:jc w:val="both"/>
        <w:outlineLvl w:val="0"/>
      </w:pPr>
      <w:r w:rsidRPr="00187D86">
        <w:lastRenderedPageBreak/>
        <w:t>Приложение 1</w:t>
      </w:r>
    </w:p>
    <w:p w:rsidR="000D671A" w:rsidRPr="00187D86" w:rsidRDefault="000D671A" w:rsidP="000D671A">
      <w:pPr>
        <w:pStyle w:val="ConsPlusNormal"/>
        <w:spacing w:line="280" w:lineRule="exact"/>
        <w:ind w:left="4536"/>
        <w:jc w:val="both"/>
      </w:pPr>
      <w:r w:rsidRPr="00187D86">
        <w:t>к нормам и правилам по обеспечению ядерной и радиационной безопасности</w:t>
      </w:r>
      <w:r>
        <w:t xml:space="preserve"> </w:t>
      </w:r>
      <w:r w:rsidRPr="00187D86">
        <w:t>«Безопасность при обращении</w:t>
      </w:r>
      <w:r>
        <w:t xml:space="preserve"> </w:t>
      </w:r>
      <w:r w:rsidRPr="00187D86">
        <w:t>с источниками ионизирующего</w:t>
      </w:r>
      <w:r>
        <w:t xml:space="preserve"> </w:t>
      </w:r>
      <w:r w:rsidRPr="00187D86">
        <w:t>излучения. Общие положения»</w:t>
      </w:r>
    </w:p>
    <w:p w:rsidR="000D671A" w:rsidRPr="00187D86" w:rsidRDefault="000D671A" w:rsidP="000D671A">
      <w:pPr>
        <w:pStyle w:val="ConsPlusNormal"/>
        <w:ind w:firstLine="540"/>
        <w:jc w:val="both"/>
      </w:pPr>
    </w:p>
    <w:p w:rsidR="000D671A" w:rsidRPr="00187D86" w:rsidRDefault="000D671A" w:rsidP="000D671A">
      <w:pPr>
        <w:pStyle w:val="ConsPlusNormal"/>
        <w:jc w:val="center"/>
      </w:pPr>
      <w:bookmarkStart w:id="13" w:name="P484"/>
      <w:bookmarkEnd w:id="13"/>
      <w:r w:rsidRPr="00187D86">
        <w:t xml:space="preserve">ПЕРЕЧЕНЬ КАТЕГОРИЙ </w:t>
      </w:r>
    </w:p>
    <w:p w:rsidR="000D671A" w:rsidRPr="00187D86" w:rsidRDefault="000D671A" w:rsidP="000D671A">
      <w:pPr>
        <w:pStyle w:val="ConsPlusNormal"/>
        <w:jc w:val="center"/>
      </w:pPr>
      <w:r w:rsidRPr="00187D86">
        <w:t xml:space="preserve">ИСТОЧНИКОВ ИОНИЗИРУЮЩЕГО ИЗЛУЧЕНИЯ </w:t>
      </w:r>
    </w:p>
    <w:p w:rsidR="000D671A" w:rsidRPr="00187D86" w:rsidRDefault="000D671A" w:rsidP="000D671A">
      <w:pPr>
        <w:pStyle w:val="ConsPlusNormal"/>
        <w:jc w:val="center"/>
      </w:pPr>
      <w:r w:rsidRPr="00187D86">
        <w:t>ПО СТЕПЕНИ РАДИАЦИОННОЙ ОПАСНОСТИ</w:t>
      </w:r>
    </w:p>
    <w:p w:rsidR="000D671A" w:rsidRPr="00187D86" w:rsidRDefault="000D671A" w:rsidP="000D671A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88"/>
        <w:gridCol w:w="3672"/>
        <w:gridCol w:w="2052"/>
        <w:gridCol w:w="1512"/>
      </w:tblGrid>
      <w:tr w:rsidR="000D671A" w:rsidRPr="00187D86" w:rsidTr="00B976D8">
        <w:trPr>
          <w:trHeight w:val="240"/>
          <w:jc w:val="center"/>
        </w:trPr>
        <w:tc>
          <w:tcPr>
            <w:tcW w:w="1188" w:type="dxa"/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Категория</w:t>
            </w:r>
          </w:p>
        </w:tc>
        <w:tc>
          <w:tcPr>
            <w:tcW w:w="3672" w:type="dxa"/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Категоризация ИИИ в зависимости</w:t>
            </w:r>
          </w:p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от области применения</w:t>
            </w:r>
          </w:p>
        </w:tc>
        <w:tc>
          <w:tcPr>
            <w:tcW w:w="2052" w:type="dxa"/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Отношение</w:t>
            </w:r>
          </w:p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активности A/D</w:t>
            </w:r>
            <w:r w:rsidRPr="00187D86">
              <w:rPr>
                <w:vertAlign w:val="superscript"/>
              </w:rPr>
              <w:t>1</w:t>
            </w:r>
          </w:p>
        </w:tc>
        <w:tc>
          <w:tcPr>
            <w:tcW w:w="1512" w:type="dxa"/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Вид</w:t>
            </w:r>
          </w:p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категории</w:t>
            </w:r>
          </w:p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 степени радиационной </w:t>
            </w:r>
            <w:r w:rsidRPr="00187D86">
              <w:rPr>
                <w:rFonts w:ascii="Times New Roman" w:hAnsi="Times New Roman" w:cs="Times New Roman"/>
                <w:sz w:val="18"/>
              </w:rPr>
              <w:t>опасности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1188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672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052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512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1188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3672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Облучатели технологические.</w:t>
            </w:r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Оборудование для дистанционной лучевой терапии.</w:t>
            </w:r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 xml:space="preserve">Работы с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открытыми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87D86">
              <w:rPr>
                <w:rFonts w:ascii="Times New Roman" w:hAnsi="Times New Roman" w:cs="Times New Roman"/>
                <w:sz w:val="18"/>
              </w:rPr>
              <w:t>ИИИ по I классу.</w:t>
            </w:r>
          </w:p>
        </w:tc>
        <w:tc>
          <w:tcPr>
            <w:tcW w:w="2052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A/D ≥ 1000</w:t>
            </w:r>
          </w:p>
        </w:tc>
        <w:tc>
          <w:tcPr>
            <w:tcW w:w="1512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Источник</w:t>
            </w:r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наивысшей</w:t>
            </w:r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опасности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1188" w:type="dxa"/>
            <w:vMerge w:val="restart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3672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7D86">
              <w:rPr>
                <w:rFonts w:ascii="Times New Roman" w:hAnsi="Times New Roman" w:cs="Times New Roman"/>
                <w:sz w:val="18"/>
              </w:rPr>
              <w:t>Радионуклидные</w:t>
            </w:r>
            <w:proofErr w:type="spellEnd"/>
            <w:r w:rsidRPr="00187D86">
              <w:rPr>
                <w:rFonts w:ascii="Times New Roman" w:hAnsi="Times New Roman" w:cs="Times New Roman"/>
                <w:sz w:val="18"/>
              </w:rPr>
              <w:t xml:space="preserve"> дефектоскопы.</w:t>
            </w:r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 xml:space="preserve">Оборудование для </w:t>
            </w:r>
            <w:proofErr w:type="spellStart"/>
            <w:r w:rsidRPr="00187D86">
              <w:rPr>
                <w:rFonts w:ascii="Times New Roman" w:hAnsi="Times New Roman" w:cs="Times New Roman"/>
                <w:sz w:val="18"/>
              </w:rPr>
              <w:t>брахитерапии</w:t>
            </w:r>
            <w:proofErr w:type="spellEnd"/>
            <w:r w:rsidRPr="00187D86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высоких/средних мощностей доз.</w:t>
            </w:r>
          </w:p>
        </w:tc>
        <w:tc>
          <w:tcPr>
            <w:tcW w:w="2052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1000 &gt; A/D ≥10</w:t>
            </w:r>
          </w:p>
        </w:tc>
        <w:tc>
          <w:tcPr>
            <w:tcW w:w="1512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Источник</w:t>
            </w:r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высокой</w:t>
            </w:r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опасности</w:t>
            </w:r>
          </w:p>
        </w:tc>
      </w:tr>
      <w:tr w:rsidR="000D671A" w:rsidRPr="00187D86" w:rsidTr="00B976D8">
        <w:trPr>
          <w:jc w:val="center"/>
        </w:trPr>
        <w:tc>
          <w:tcPr>
            <w:tcW w:w="1188" w:type="dxa"/>
            <w:vMerge/>
            <w:tcBorders>
              <w:top w:val="nil"/>
            </w:tcBorders>
          </w:tcPr>
          <w:p w:rsidR="000D671A" w:rsidRPr="00187D86" w:rsidRDefault="000D671A" w:rsidP="00B976D8"/>
        </w:tc>
        <w:tc>
          <w:tcPr>
            <w:tcW w:w="5724" w:type="dxa"/>
            <w:gridSpan w:val="2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Ускорители заряженных частиц</w:t>
            </w:r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 xml:space="preserve">Работы с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открытыми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87D86">
              <w:rPr>
                <w:rFonts w:ascii="Times New Roman" w:hAnsi="Times New Roman" w:cs="Times New Roman"/>
                <w:sz w:val="18"/>
              </w:rPr>
              <w:t>ИИИ по II классу.</w:t>
            </w:r>
          </w:p>
        </w:tc>
        <w:tc>
          <w:tcPr>
            <w:tcW w:w="1512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1188" w:type="dxa"/>
            <w:vMerge w:val="restart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III</w:t>
            </w:r>
          </w:p>
        </w:tc>
        <w:tc>
          <w:tcPr>
            <w:tcW w:w="3672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 xml:space="preserve">Уровнемеры, плотномеры, </w:t>
            </w:r>
            <w:proofErr w:type="spellStart"/>
            <w:r w:rsidRPr="00187D86">
              <w:rPr>
                <w:rFonts w:ascii="Times New Roman" w:hAnsi="Times New Roman" w:cs="Times New Roman"/>
                <w:sz w:val="18"/>
              </w:rPr>
              <w:t>толщиномеры</w:t>
            </w:r>
            <w:proofErr w:type="spellEnd"/>
            <w:r w:rsidRPr="00187D86">
              <w:rPr>
                <w:rFonts w:ascii="Times New Roman" w:hAnsi="Times New Roman" w:cs="Times New Roman"/>
                <w:sz w:val="18"/>
              </w:rPr>
              <w:t xml:space="preserve"> и другие радиоизотопные приборы.</w:t>
            </w:r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Приборы для геофизических исследований и каротажа.</w:t>
            </w:r>
          </w:p>
        </w:tc>
        <w:tc>
          <w:tcPr>
            <w:tcW w:w="2052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 xml:space="preserve"> 10 &gt; A/D ≥ 1</w:t>
            </w:r>
          </w:p>
        </w:tc>
        <w:tc>
          <w:tcPr>
            <w:tcW w:w="1512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Опасный</w:t>
            </w:r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источник</w:t>
            </w:r>
          </w:p>
        </w:tc>
      </w:tr>
      <w:tr w:rsidR="000D671A" w:rsidRPr="00187D86" w:rsidTr="00B976D8">
        <w:trPr>
          <w:jc w:val="center"/>
        </w:trPr>
        <w:tc>
          <w:tcPr>
            <w:tcW w:w="1188" w:type="dxa"/>
            <w:vMerge/>
            <w:tcBorders>
              <w:top w:val="nil"/>
            </w:tcBorders>
          </w:tcPr>
          <w:p w:rsidR="000D671A" w:rsidRPr="00187D86" w:rsidRDefault="000D671A" w:rsidP="00B976D8"/>
        </w:tc>
        <w:tc>
          <w:tcPr>
            <w:tcW w:w="5724" w:type="dxa"/>
            <w:gridSpan w:val="2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 xml:space="preserve">Аппараты рентгеновские медицинского назначения с анодным напряжением ≥100 </w:t>
            </w:r>
            <w:proofErr w:type="spellStart"/>
            <w:r w:rsidRPr="00187D86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87D86">
              <w:rPr>
                <w:rFonts w:ascii="Times New Roman" w:hAnsi="Times New Roman" w:cs="Times New Roman"/>
                <w:sz w:val="18"/>
              </w:rPr>
              <w:t xml:space="preserve">, рентгеновские </w:t>
            </w:r>
            <w:proofErr w:type="spellStart"/>
            <w:r w:rsidRPr="00187D86">
              <w:rPr>
                <w:rFonts w:ascii="Times New Roman" w:hAnsi="Times New Roman" w:cs="Times New Roman"/>
                <w:sz w:val="18"/>
              </w:rPr>
              <w:t>маммографы</w:t>
            </w:r>
            <w:proofErr w:type="spellEnd"/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 xml:space="preserve">Работы с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открытыми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87D86">
              <w:rPr>
                <w:rFonts w:ascii="Times New Roman" w:hAnsi="Times New Roman" w:cs="Times New Roman"/>
                <w:sz w:val="18"/>
              </w:rPr>
              <w:t>ИИИ по III классу.</w:t>
            </w:r>
          </w:p>
        </w:tc>
        <w:tc>
          <w:tcPr>
            <w:tcW w:w="1512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1188" w:type="dxa"/>
            <w:vMerge w:val="restart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IV</w:t>
            </w:r>
          </w:p>
        </w:tc>
        <w:tc>
          <w:tcPr>
            <w:tcW w:w="3672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7D86">
              <w:rPr>
                <w:rFonts w:ascii="Times New Roman" w:hAnsi="Times New Roman" w:cs="Times New Roman"/>
                <w:sz w:val="18"/>
              </w:rPr>
              <w:t>Брахитерапия</w:t>
            </w:r>
            <w:proofErr w:type="spellEnd"/>
            <w:r w:rsidRPr="00187D86">
              <w:rPr>
                <w:rFonts w:ascii="Times New Roman" w:hAnsi="Times New Roman" w:cs="Times New Roman"/>
                <w:sz w:val="18"/>
              </w:rPr>
              <w:t xml:space="preserve"> малых мощностей доз (исключая глазные бляшки и перманентные (долговременные) </w:t>
            </w:r>
            <w:proofErr w:type="spellStart"/>
            <w:r w:rsidRPr="00187D86">
              <w:rPr>
                <w:rFonts w:ascii="Times New Roman" w:hAnsi="Times New Roman" w:cs="Times New Roman"/>
                <w:sz w:val="18"/>
              </w:rPr>
              <w:t>имплантатные</w:t>
            </w:r>
            <w:proofErr w:type="spellEnd"/>
            <w:r w:rsidRPr="00187D86">
              <w:rPr>
                <w:rFonts w:ascii="Times New Roman" w:hAnsi="Times New Roman" w:cs="Times New Roman"/>
                <w:sz w:val="18"/>
              </w:rPr>
              <w:t xml:space="preserve"> источники).</w:t>
            </w:r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Портативные средства измерений (влажности/плотности).</w:t>
            </w:r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Нейтрализаторы статического электричества.</w:t>
            </w:r>
          </w:p>
        </w:tc>
        <w:tc>
          <w:tcPr>
            <w:tcW w:w="2052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 xml:space="preserve">1 </w:t>
            </w:r>
            <w:proofErr w:type="gramStart"/>
            <w:r w:rsidRPr="00187D86">
              <w:rPr>
                <w:rFonts w:ascii="Times New Roman" w:hAnsi="Times New Roman" w:cs="Times New Roman"/>
                <w:sz w:val="18"/>
              </w:rPr>
              <w:t>эх</w:t>
            </w:r>
            <w:proofErr w:type="gramEnd"/>
            <w:r w:rsidRPr="00187D86">
              <w:rPr>
                <w:rFonts w:ascii="Times New Roman" w:hAnsi="Times New Roman" w:cs="Times New Roman"/>
                <w:sz w:val="18"/>
              </w:rPr>
              <w:t>-&gt; A/D ≥ 0,01</w:t>
            </w:r>
          </w:p>
        </w:tc>
        <w:tc>
          <w:tcPr>
            <w:tcW w:w="1512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Потенциально</w:t>
            </w:r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опасный</w:t>
            </w:r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источник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1188" w:type="dxa"/>
            <w:vMerge/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24" w:type="dxa"/>
            <w:gridSpan w:val="2"/>
            <w:tcBorders>
              <w:top w:val="nil"/>
              <w:bottom w:val="single" w:sz="8" w:space="0" w:color="auto"/>
            </w:tcBorders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 xml:space="preserve">Аппараты рентгеновские медицинского назначения с анодным напряжением &lt;100 </w:t>
            </w:r>
            <w:proofErr w:type="spellStart"/>
            <w:r w:rsidRPr="00187D86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187D86">
              <w:rPr>
                <w:rFonts w:ascii="Times New Roman" w:hAnsi="Times New Roman" w:cs="Times New Roman"/>
                <w:sz w:val="18"/>
              </w:rPr>
              <w:t xml:space="preserve"> (за исключением рентгеновских </w:t>
            </w:r>
            <w:proofErr w:type="spellStart"/>
            <w:r w:rsidRPr="00187D86">
              <w:rPr>
                <w:rFonts w:ascii="Times New Roman" w:hAnsi="Times New Roman" w:cs="Times New Roman"/>
                <w:sz w:val="18"/>
              </w:rPr>
              <w:t>маммографов</w:t>
            </w:r>
            <w:proofErr w:type="spellEnd"/>
            <w:r w:rsidRPr="00187D86">
              <w:rPr>
                <w:rFonts w:ascii="Times New Roman" w:hAnsi="Times New Roman" w:cs="Times New Roman"/>
                <w:sz w:val="18"/>
              </w:rPr>
              <w:t xml:space="preserve">). </w:t>
            </w:r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1F68F1">
              <w:rPr>
                <w:rFonts w:ascii="Times New Roman" w:hAnsi="Times New Roman" w:cs="Times New Roman"/>
                <w:sz w:val="18"/>
              </w:rPr>
              <w:t>Аппараты рентгеновские вне сферы медицины</w:t>
            </w:r>
            <w:r>
              <w:rPr>
                <w:rFonts w:ascii="Times New Roman" w:hAnsi="Times New Roman" w:cs="Times New Roman"/>
                <w:sz w:val="18"/>
              </w:rPr>
              <w:t xml:space="preserve"> (за исключением аппаратов</w:t>
            </w:r>
            <w:r w:rsidRPr="00187D86">
              <w:rPr>
                <w:rFonts w:ascii="Times New Roman" w:hAnsi="Times New Roman" w:cs="Times New Roman"/>
                <w:sz w:val="18"/>
              </w:rPr>
              <w:t xml:space="preserve"> неиспользуемого рентгеновского излучения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  <w:r w:rsidRPr="00187D8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bottom w:val="single" w:sz="8" w:space="0" w:color="auto"/>
            </w:tcBorders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1188" w:type="dxa"/>
            <w:vMerge w:val="restart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3672" w:type="dxa"/>
            <w:tcBorders>
              <w:top w:val="single" w:sz="8" w:space="0" w:color="auto"/>
              <w:bottom w:val="single" w:sz="8" w:space="0" w:color="auto"/>
            </w:tcBorders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7D86">
              <w:rPr>
                <w:rFonts w:ascii="Times New Roman" w:hAnsi="Times New Roman" w:cs="Times New Roman"/>
                <w:sz w:val="18"/>
              </w:rPr>
              <w:t>Брахитерапия</w:t>
            </w:r>
            <w:proofErr w:type="spellEnd"/>
            <w:r w:rsidRPr="00187D86">
              <w:rPr>
                <w:rFonts w:ascii="Times New Roman" w:hAnsi="Times New Roman" w:cs="Times New Roman"/>
                <w:sz w:val="18"/>
              </w:rPr>
              <w:t xml:space="preserve"> малых мощностей доз глазных бляшек и перманентные </w:t>
            </w:r>
            <w:proofErr w:type="spellStart"/>
            <w:r w:rsidRPr="00187D86">
              <w:rPr>
                <w:rFonts w:ascii="Times New Roman" w:hAnsi="Times New Roman" w:cs="Times New Roman"/>
                <w:sz w:val="18"/>
              </w:rPr>
              <w:t>имплантатные</w:t>
            </w:r>
            <w:proofErr w:type="spellEnd"/>
            <w:r w:rsidRPr="00187D86">
              <w:rPr>
                <w:rFonts w:ascii="Times New Roman" w:hAnsi="Times New Roman" w:cs="Times New Roman"/>
                <w:sz w:val="18"/>
              </w:rPr>
              <w:t xml:space="preserve"> источники.</w:t>
            </w:r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Контрольные, образцовые ИИИ.</w:t>
            </w:r>
          </w:p>
          <w:p w:rsidR="000D671A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закрытые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87D86">
              <w:rPr>
                <w:rFonts w:ascii="Times New Roman" w:hAnsi="Times New Roman" w:cs="Times New Roman"/>
                <w:sz w:val="18"/>
              </w:rPr>
              <w:t xml:space="preserve">ИИИ, находящиеся в </w:t>
            </w:r>
            <w:proofErr w:type="spellStart"/>
            <w:r w:rsidRPr="00187D86">
              <w:rPr>
                <w:rFonts w:ascii="Times New Roman" w:hAnsi="Times New Roman" w:cs="Times New Roman"/>
                <w:sz w:val="18"/>
              </w:rPr>
              <w:t>извещателях</w:t>
            </w:r>
            <w:proofErr w:type="spellEnd"/>
            <w:r w:rsidRPr="00187D86">
              <w:rPr>
                <w:rFonts w:ascii="Times New Roman" w:hAnsi="Times New Roman" w:cs="Times New Roman"/>
                <w:sz w:val="18"/>
              </w:rPr>
              <w:t xml:space="preserve"> дыма.</w:t>
            </w:r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F68F1">
              <w:rPr>
                <w:rFonts w:ascii="Times New Roman" w:hAnsi="Times New Roman" w:cs="Times New Roman"/>
                <w:sz w:val="18"/>
              </w:rPr>
              <w:t>Хроматографы.</w:t>
            </w:r>
          </w:p>
        </w:tc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0,01 &gt; A/D ≥</w:t>
            </w:r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≥ Уровень</w:t>
            </w:r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изъятия</w:t>
            </w:r>
          </w:p>
        </w:tc>
        <w:tc>
          <w:tcPr>
            <w:tcW w:w="1512" w:type="dxa"/>
            <w:tcBorders>
              <w:top w:val="single" w:sz="8" w:space="0" w:color="auto"/>
              <w:bottom w:val="single" w:sz="8" w:space="0" w:color="auto"/>
            </w:tcBorders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Наименее</w:t>
            </w:r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потенциально</w:t>
            </w:r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опасный</w:t>
            </w:r>
          </w:p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источник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1188" w:type="dxa"/>
            <w:vMerge/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24" w:type="dxa"/>
            <w:gridSpan w:val="2"/>
            <w:tcBorders>
              <w:top w:val="single" w:sz="8" w:space="0" w:color="auto"/>
            </w:tcBorders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Аппараты неиспользуемого рентгеновского излучения</w:t>
            </w:r>
          </w:p>
        </w:tc>
        <w:tc>
          <w:tcPr>
            <w:tcW w:w="1512" w:type="dxa"/>
            <w:tcBorders>
              <w:top w:val="single" w:sz="8" w:space="0" w:color="auto"/>
            </w:tcBorders>
          </w:tcPr>
          <w:p w:rsidR="000D671A" w:rsidRPr="00187D86" w:rsidRDefault="000D671A" w:rsidP="00B976D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D671A" w:rsidRPr="00187D86" w:rsidRDefault="000D671A" w:rsidP="000D671A">
      <w:pPr>
        <w:pStyle w:val="ConsPlusNormal"/>
        <w:ind w:firstLine="540"/>
        <w:jc w:val="both"/>
      </w:pPr>
      <w:r w:rsidRPr="00187D86">
        <w:t>_____________________</w:t>
      </w:r>
      <w:bookmarkStart w:id="14" w:name="P545"/>
      <w:bookmarkEnd w:id="14"/>
    </w:p>
    <w:p w:rsidR="000D671A" w:rsidRPr="00187D86" w:rsidRDefault="000D671A" w:rsidP="000D671A">
      <w:pPr>
        <w:pStyle w:val="ConsPlusNormal"/>
        <w:ind w:firstLine="540"/>
        <w:jc w:val="both"/>
      </w:pPr>
      <w:r w:rsidRPr="00187D86">
        <w:rPr>
          <w:vertAlign w:val="superscript"/>
        </w:rPr>
        <w:t>1</w:t>
      </w:r>
      <w:r w:rsidRPr="00187D86">
        <w:t xml:space="preserve"> A – активность </w:t>
      </w:r>
      <w:proofErr w:type="spellStart"/>
      <w:r w:rsidRPr="00187D86">
        <w:t>радионуклидного</w:t>
      </w:r>
      <w:proofErr w:type="spellEnd"/>
      <w:r w:rsidRPr="00187D86">
        <w:t xml:space="preserve"> источника (либо суммарная активность </w:t>
      </w:r>
      <w:proofErr w:type="spellStart"/>
      <w:r w:rsidRPr="00187D86">
        <w:t>радионуклидных</w:t>
      </w:r>
      <w:proofErr w:type="spellEnd"/>
      <w:r w:rsidRPr="00187D86">
        <w:t xml:space="preserve"> источников в случае установления единой </w:t>
      </w:r>
      <w:r w:rsidRPr="00187D86">
        <w:lastRenderedPageBreak/>
        <w:t xml:space="preserve">категории опасности для совокупности ИИИ в соответствии с приложением 3), </w:t>
      </w:r>
      <w:proofErr w:type="spellStart"/>
      <w:r w:rsidRPr="00187D86">
        <w:t>ТБк</w:t>
      </w:r>
      <w:proofErr w:type="spellEnd"/>
      <w:r w:rsidRPr="00187D86">
        <w:t>.</w:t>
      </w:r>
    </w:p>
    <w:p w:rsidR="000D671A" w:rsidRPr="00187D86" w:rsidRDefault="000D671A" w:rsidP="000D671A">
      <w:pPr>
        <w:pStyle w:val="ConsPlusNormal"/>
        <w:ind w:firstLine="540"/>
        <w:jc w:val="both"/>
      </w:pPr>
      <w:r w:rsidRPr="00187D86">
        <w:t xml:space="preserve">D – приведенная активность (показатель опасности) </w:t>
      </w:r>
      <w:proofErr w:type="spellStart"/>
      <w:r w:rsidRPr="00187D86">
        <w:t>радионуклидного</w:t>
      </w:r>
      <w:proofErr w:type="spellEnd"/>
      <w:r w:rsidRPr="00187D86">
        <w:t xml:space="preserve"> источника, указанная в приложении 2.</w:t>
      </w:r>
    </w:p>
    <w:p w:rsidR="000D671A" w:rsidRPr="00187D86" w:rsidRDefault="000D671A" w:rsidP="000D671A">
      <w:pPr>
        <w:pStyle w:val="ConsPlusNormal"/>
        <w:ind w:firstLine="540"/>
        <w:jc w:val="both"/>
      </w:pPr>
    </w:p>
    <w:p w:rsidR="000D671A" w:rsidRPr="00187D86" w:rsidRDefault="000D671A" w:rsidP="000D671A">
      <w:pPr>
        <w:pStyle w:val="ConsPlusNormal"/>
        <w:ind w:firstLine="540"/>
        <w:jc w:val="both"/>
      </w:pPr>
      <w:r w:rsidRPr="00187D86">
        <w:t>Величина D характеризует вероятность возникновения детерминированных эффектов для заданных сценариев облучения:</w:t>
      </w:r>
    </w:p>
    <w:p w:rsidR="000D671A" w:rsidRPr="00187D86" w:rsidRDefault="000D671A" w:rsidP="000D671A">
      <w:pPr>
        <w:pStyle w:val="ConsPlusNormal"/>
        <w:ind w:firstLine="540"/>
        <w:jc w:val="both"/>
      </w:pPr>
      <w:r w:rsidRPr="00187D86">
        <w:t>ношение незащищенного источника в течение 1 часа в руке или в течение 10 часов в кармане;</w:t>
      </w:r>
    </w:p>
    <w:p w:rsidR="000D671A" w:rsidRPr="00187D86" w:rsidRDefault="000D671A" w:rsidP="000D671A">
      <w:pPr>
        <w:pStyle w:val="ConsPlusNormal"/>
        <w:ind w:firstLine="540"/>
        <w:jc w:val="both"/>
      </w:pPr>
      <w:r w:rsidRPr="00187D86">
        <w:t xml:space="preserve">нахождение </w:t>
      </w:r>
      <w:proofErr w:type="gramStart"/>
      <w:r w:rsidRPr="00187D86">
        <w:t>в помещении с незащищенным источником в течение от нескольких дней до нескольких недель</w:t>
      </w:r>
      <w:proofErr w:type="gramEnd"/>
      <w:r w:rsidRPr="00187D86">
        <w:t>;</w:t>
      </w:r>
    </w:p>
    <w:p w:rsidR="000D671A" w:rsidRPr="00187D86" w:rsidRDefault="000D671A" w:rsidP="000D671A">
      <w:pPr>
        <w:pStyle w:val="ConsPlusNormal"/>
        <w:ind w:firstLine="540"/>
        <w:jc w:val="both"/>
      </w:pPr>
      <w:proofErr w:type="gramStart"/>
      <w:r w:rsidRPr="00187D86">
        <w:t>диспергирование (рассеивание, рассыпание) источника (при пожаре, взрыве или действии человека, приводящее к облучению от ингаляции, приема пищи и (или) загрязнению кожи).</w:t>
      </w:r>
      <w:proofErr w:type="gramEnd"/>
    </w:p>
    <w:p w:rsidR="000D671A" w:rsidRPr="00187D86" w:rsidRDefault="000D671A" w:rsidP="000D671A">
      <w:pPr>
        <w:jc w:val="both"/>
        <w:rPr>
          <w:szCs w:val="20"/>
        </w:rPr>
      </w:pPr>
      <w:r w:rsidRPr="00187D86">
        <w:br w:type="page"/>
      </w:r>
    </w:p>
    <w:p w:rsidR="000D671A" w:rsidRPr="00187D86" w:rsidRDefault="000D671A" w:rsidP="000D671A">
      <w:pPr>
        <w:pStyle w:val="ConsPlusNormal"/>
        <w:spacing w:line="280" w:lineRule="exact"/>
        <w:ind w:left="4536"/>
        <w:outlineLvl w:val="0"/>
      </w:pPr>
      <w:r w:rsidRPr="00187D86">
        <w:lastRenderedPageBreak/>
        <w:t>Приложение 2</w:t>
      </w:r>
    </w:p>
    <w:p w:rsidR="000D671A" w:rsidRPr="00187D86" w:rsidRDefault="000D671A" w:rsidP="000D671A">
      <w:pPr>
        <w:pStyle w:val="ConsPlusNormal"/>
        <w:spacing w:line="280" w:lineRule="exact"/>
        <w:ind w:left="4536"/>
      </w:pPr>
      <w:r w:rsidRPr="00187D86">
        <w:t>к нормам и правилам по обеспечению ядерной и радиационной безопасности</w:t>
      </w:r>
    </w:p>
    <w:p w:rsidR="000D671A" w:rsidRPr="00187D86" w:rsidRDefault="000D671A" w:rsidP="000D671A">
      <w:pPr>
        <w:pStyle w:val="ConsPlusNormal"/>
        <w:spacing w:line="280" w:lineRule="exact"/>
        <w:ind w:left="4536"/>
      </w:pPr>
      <w:r w:rsidRPr="00187D86">
        <w:t>«Безопасность при обращении</w:t>
      </w:r>
    </w:p>
    <w:p w:rsidR="000D671A" w:rsidRPr="00187D86" w:rsidRDefault="000D671A" w:rsidP="000D671A">
      <w:pPr>
        <w:pStyle w:val="ConsPlusNormal"/>
        <w:spacing w:line="280" w:lineRule="exact"/>
        <w:ind w:left="4536"/>
      </w:pPr>
      <w:r w:rsidRPr="00187D86">
        <w:t xml:space="preserve">с источниками </w:t>
      </w:r>
      <w:proofErr w:type="gramStart"/>
      <w:r w:rsidRPr="00187D86">
        <w:t>ионизирующего</w:t>
      </w:r>
      <w:proofErr w:type="gramEnd"/>
    </w:p>
    <w:p w:rsidR="000D671A" w:rsidRPr="00187D86" w:rsidRDefault="000D671A" w:rsidP="000D671A">
      <w:pPr>
        <w:pStyle w:val="ConsPlusNormal"/>
        <w:spacing w:line="280" w:lineRule="exact"/>
        <w:ind w:left="4536"/>
      </w:pPr>
      <w:r w:rsidRPr="00187D86">
        <w:t>излучения. Общие положения»</w:t>
      </w:r>
    </w:p>
    <w:p w:rsidR="000D671A" w:rsidRPr="00187D86" w:rsidRDefault="000D671A" w:rsidP="000D671A">
      <w:pPr>
        <w:pStyle w:val="ConsPlusNormal"/>
        <w:ind w:firstLine="540"/>
        <w:jc w:val="both"/>
      </w:pPr>
    </w:p>
    <w:p w:rsidR="000D671A" w:rsidRPr="00187D86" w:rsidRDefault="000D671A" w:rsidP="000D671A">
      <w:pPr>
        <w:pStyle w:val="ConsPlusNormal"/>
        <w:jc w:val="center"/>
      </w:pPr>
      <w:bookmarkStart w:id="15" w:name="P565"/>
      <w:bookmarkEnd w:id="15"/>
      <w:r w:rsidRPr="00187D86">
        <w:t>ЗНАЧЕНИЯ ПОКАЗАТЕЛЕЙ ОПАСНОСТИ (D)</w:t>
      </w:r>
    </w:p>
    <w:p w:rsidR="000D671A" w:rsidRPr="00187D86" w:rsidRDefault="000D671A" w:rsidP="000D671A">
      <w:pPr>
        <w:pStyle w:val="ConsPlusNormal"/>
        <w:jc w:val="center"/>
      </w:pPr>
      <w:r w:rsidRPr="00187D86">
        <w:t xml:space="preserve">НАИБОЛЕЕ РАСПРОСТРАНЕННЫХ </w:t>
      </w:r>
    </w:p>
    <w:p w:rsidR="000D671A" w:rsidRPr="00187D86" w:rsidRDefault="000D671A" w:rsidP="000D671A">
      <w:pPr>
        <w:pStyle w:val="ConsPlusNormal"/>
        <w:jc w:val="center"/>
      </w:pPr>
      <w:r w:rsidRPr="00187D86">
        <w:t xml:space="preserve">РАДИОНУКЛИДНЫХ ИСТОЧНИКОВ </w:t>
      </w:r>
    </w:p>
    <w:p w:rsidR="000D671A" w:rsidRPr="00187D86" w:rsidRDefault="000D671A" w:rsidP="000D671A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104"/>
        <w:gridCol w:w="4104"/>
      </w:tblGrid>
      <w:tr w:rsidR="000D671A" w:rsidRPr="00187D86" w:rsidTr="00B976D8">
        <w:trPr>
          <w:trHeight w:val="240"/>
          <w:tblHeader/>
          <w:jc w:val="center"/>
        </w:trPr>
        <w:tc>
          <w:tcPr>
            <w:tcW w:w="4104" w:type="dxa"/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Радионуклид</w:t>
            </w:r>
          </w:p>
        </w:tc>
        <w:tc>
          <w:tcPr>
            <w:tcW w:w="4104" w:type="dxa"/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 xml:space="preserve">D, </w:t>
            </w:r>
            <w:proofErr w:type="spellStart"/>
            <w:r w:rsidRPr="00187D86">
              <w:rPr>
                <w:rFonts w:ascii="Times New Roman" w:hAnsi="Times New Roman" w:cs="Times New Roman"/>
                <w:sz w:val="18"/>
              </w:rPr>
              <w:t>ТБк</w:t>
            </w:r>
            <w:proofErr w:type="spellEnd"/>
            <w:r w:rsidRPr="00187D8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87D86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Am-241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0,06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Am-241/</w:t>
            </w:r>
            <w:proofErr w:type="spellStart"/>
            <w:r w:rsidRPr="00187D86">
              <w:rPr>
                <w:rFonts w:ascii="Times New Roman" w:hAnsi="Times New Roman" w:cs="Times New Roman"/>
                <w:sz w:val="18"/>
              </w:rPr>
              <w:t>Be</w:t>
            </w:r>
            <w:proofErr w:type="spellEnd"/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0,06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Au-198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0,2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Cd-109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20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Cf-252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0,02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Cm-244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0,05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Co-57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0,7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Co-60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0,03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Cs-137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0,1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Fe-55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800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Gd-153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Ge-68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0,07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H-3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2000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I-125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0,2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I-131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0,2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Ir-192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0,08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Kr-85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30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Mo-99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0,3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Ni-63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60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P-32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10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Pd-103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90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Pm-147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40</w:t>
            </w:r>
          </w:p>
        </w:tc>
      </w:tr>
      <w:tr w:rsidR="000D671A" w:rsidRPr="00187D86" w:rsidTr="00B976D8">
        <w:trPr>
          <w:trHeight w:val="156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Po-210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0,06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Pu-238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0,06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Pu-239/</w:t>
            </w:r>
            <w:proofErr w:type="spellStart"/>
            <w:r w:rsidRPr="00187D86">
              <w:rPr>
                <w:rFonts w:ascii="Times New Roman" w:hAnsi="Times New Roman" w:cs="Times New Roman"/>
                <w:sz w:val="18"/>
              </w:rPr>
              <w:t>Be</w:t>
            </w:r>
            <w:proofErr w:type="spellEnd"/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0,06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Ra-226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0,04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Ru-106 (Rh-106)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0,3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lastRenderedPageBreak/>
              <w:t>Se-75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0,2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Sr-90 (Y-90)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Tc-99m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0,7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Tl-204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20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Tm-170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20</w:t>
            </w:r>
          </w:p>
        </w:tc>
      </w:tr>
      <w:tr w:rsidR="000D671A" w:rsidRPr="00187D86" w:rsidTr="00B976D8">
        <w:trPr>
          <w:trHeight w:val="240"/>
          <w:jc w:val="center"/>
        </w:trPr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Yb-169</w:t>
            </w:r>
          </w:p>
        </w:tc>
        <w:tc>
          <w:tcPr>
            <w:tcW w:w="4104" w:type="dxa"/>
            <w:tcBorders>
              <w:top w:val="nil"/>
            </w:tcBorders>
          </w:tcPr>
          <w:p w:rsidR="000D671A" w:rsidRPr="00187D86" w:rsidRDefault="000D671A" w:rsidP="00B97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87D86">
              <w:rPr>
                <w:rFonts w:ascii="Times New Roman" w:hAnsi="Times New Roman" w:cs="Times New Roman"/>
                <w:sz w:val="18"/>
              </w:rPr>
              <w:t>0,3</w:t>
            </w:r>
          </w:p>
        </w:tc>
      </w:tr>
    </w:tbl>
    <w:p w:rsidR="000D671A" w:rsidRPr="00187D86" w:rsidRDefault="000D671A" w:rsidP="000D671A">
      <w:pPr>
        <w:pStyle w:val="ConsPlusNormal"/>
        <w:ind w:firstLine="540"/>
        <w:jc w:val="both"/>
      </w:pPr>
    </w:p>
    <w:p w:rsidR="000D671A" w:rsidRPr="00187D86" w:rsidRDefault="000D671A" w:rsidP="000D671A">
      <w:pPr>
        <w:pStyle w:val="ConsPlusNormal"/>
        <w:ind w:firstLine="540"/>
        <w:jc w:val="both"/>
      </w:pPr>
      <w:r w:rsidRPr="00187D86">
        <w:t>_____________________</w:t>
      </w:r>
    </w:p>
    <w:p w:rsidR="000D671A" w:rsidRPr="00187D86" w:rsidRDefault="000D671A" w:rsidP="000D671A">
      <w:pPr>
        <w:pStyle w:val="ConsPlusNormal"/>
        <w:ind w:firstLine="540"/>
        <w:jc w:val="both"/>
      </w:pPr>
      <w:bookmarkStart w:id="16" w:name="P639"/>
      <w:bookmarkEnd w:id="16"/>
      <w:r w:rsidRPr="00187D86">
        <w:rPr>
          <w:vertAlign w:val="superscript"/>
        </w:rPr>
        <w:t>1</w:t>
      </w:r>
      <w:r w:rsidRPr="00187D86">
        <w:t xml:space="preserve">1 </w:t>
      </w:r>
      <w:proofErr w:type="spellStart"/>
      <w:r w:rsidRPr="00187D86">
        <w:t>ТБк</w:t>
      </w:r>
      <w:proofErr w:type="spellEnd"/>
      <w:r w:rsidRPr="00187D86">
        <w:t xml:space="preserve"> = 10</w:t>
      </w:r>
      <w:r w:rsidRPr="00187D86">
        <w:rPr>
          <w:vertAlign w:val="superscript"/>
        </w:rPr>
        <w:t>12</w:t>
      </w:r>
      <w:r w:rsidRPr="00187D86">
        <w:t xml:space="preserve"> Бк.</w:t>
      </w:r>
    </w:p>
    <w:p w:rsidR="000D671A" w:rsidRPr="00187D86" w:rsidRDefault="000D671A" w:rsidP="000D671A">
      <w:pPr>
        <w:jc w:val="both"/>
        <w:rPr>
          <w:szCs w:val="20"/>
        </w:rPr>
      </w:pPr>
      <w:r w:rsidRPr="00187D86">
        <w:br w:type="page"/>
      </w:r>
    </w:p>
    <w:p w:rsidR="000D671A" w:rsidRPr="00187D86" w:rsidRDefault="000D671A" w:rsidP="000D671A">
      <w:pPr>
        <w:pStyle w:val="ConsPlusNormal"/>
        <w:spacing w:line="280" w:lineRule="exact"/>
        <w:ind w:left="4536"/>
        <w:outlineLvl w:val="0"/>
      </w:pPr>
      <w:r w:rsidRPr="00187D86">
        <w:lastRenderedPageBreak/>
        <w:t>Приложение 3</w:t>
      </w:r>
    </w:p>
    <w:p w:rsidR="000D671A" w:rsidRPr="00187D86" w:rsidRDefault="000D671A" w:rsidP="000D671A">
      <w:pPr>
        <w:pStyle w:val="ConsPlusNormal"/>
        <w:spacing w:line="280" w:lineRule="exact"/>
        <w:ind w:left="4536"/>
      </w:pPr>
      <w:r w:rsidRPr="00187D86">
        <w:t>к нормам и правилам по обеспечению ядерной и радиационной безопасности</w:t>
      </w:r>
    </w:p>
    <w:p w:rsidR="000D671A" w:rsidRPr="00187D86" w:rsidRDefault="000D671A" w:rsidP="000D671A">
      <w:pPr>
        <w:pStyle w:val="ConsPlusNormal"/>
        <w:spacing w:line="280" w:lineRule="exact"/>
        <w:ind w:left="4536"/>
      </w:pPr>
      <w:r w:rsidRPr="00187D86">
        <w:t>«Безопасность при обращении</w:t>
      </w:r>
    </w:p>
    <w:p w:rsidR="000D671A" w:rsidRPr="00187D86" w:rsidRDefault="000D671A" w:rsidP="000D671A">
      <w:pPr>
        <w:pStyle w:val="ConsPlusNormal"/>
        <w:spacing w:line="280" w:lineRule="exact"/>
        <w:ind w:left="4536"/>
      </w:pPr>
      <w:r w:rsidRPr="00187D86">
        <w:t xml:space="preserve">с источниками </w:t>
      </w:r>
      <w:proofErr w:type="gramStart"/>
      <w:r w:rsidRPr="00187D86">
        <w:t>ионизирующего</w:t>
      </w:r>
      <w:proofErr w:type="gramEnd"/>
    </w:p>
    <w:p w:rsidR="000D671A" w:rsidRPr="00187D86" w:rsidRDefault="000D671A" w:rsidP="000D671A">
      <w:pPr>
        <w:pStyle w:val="ConsPlusNormal"/>
        <w:spacing w:line="280" w:lineRule="exact"/>
        <w:ind w:left="4536"/>
      </w:pPr>
      <w:r w:rsidRPr="00187D86">
        <w:t>излучения. Общие положения»</w:t>
      </w:r>
    </w:p>
    <w:p w:rsidR="000D671A" w:rsidRPr="00187D86" w:rsidRDefault="000D671A" w:rsidP="000D671A">
      <w:pPr>
        <w:pStyle w:val="ConsPlusNormal"/>
        <w:spacing w:line="360" w:lineRule="auto"/>
        <w:ind w:firstLine="540"/>
        <w:jc w:val="both"/>
      </w:pPr>
    </w:p>
    <w:p w:rsidR="000D671A" w:rsidRPr="00187D86" w:rsidRDefault="000D671A" w:rsidP="000D671A">
      <w:pPr>
        <w:pStyle w:val="ConsPlusNormal"/>
        <w:jc w:val="center"/>
      </w:pPr>
      <w:bookmarkStart w:id="17" w:name="P653"/>
      <w:bookmarkEnd w:id="17"/>
      <w:r w:rsidRPr="00187D86">
        <w:t xml:space="preserve">ТРЕБОВАНИЯ К УСТАНОВЛЕНИЮ </w:t>
      </w:r>
    </w:p>
    <w:p w:rsidR="000D671A" w:rsidRPr="00187D86" w:rsidRDefault="000D671A" w:rsidP="000D671A">
      <w:pPr>
        <w:pStyle w:val="ConsPlusNormal"/>
        <w:jc w:val="center"/>
      </w:pPr>
      <w:r w:rsidRPr="00187D86">
        <w:t xml:space="preserve">КАТЕГОРИЙ ИСТОЧНИКОВ ИОНИЗИРУЮЩЕГО ИЗЛУЧЕНИЯ </w:t>
      </w:r>
    </w:p>
    <w:p w:rsidR="000D671A" w:rsidRPr="00187D86" w:rsidRDefault="000D671A" w:rsidP="000D671A">
      <w:pPr>
        <w:pStyle w:val="ConsPlusNormal"/>
        <w:jc w:val="center"/>
      </w:pPr>
      <w:r w:rsidRPr="00187D86">
        <w:t>ПО СТЕПЕНИ РАДИАЦИОННОЙ ОПАСНОСТИ</w:t>
      </w:r>
    </w:p>
    <w:p w:rsidR="000D671A" w:rsidRPr="00187D86" w:rsidRDefault="000D671A" w:rsidP="000D671A">
      <w:pPr>
        <w:pStyle w:val="ConsPlusNormal"/>
        <w:spacing w:line="360" w:lineRule="auto"/>
        <w:ind w:firstLine="540"/>
        <w:jc w:val="both"/>
      </w:pP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Категории ИИИ по степени радиационной опасности устанавливаются для </w:t>
      </w:r>
      <w:proofErr w:type="spellStart"/>
      <w:r w:rsidRPr="00187D86">
        <w:t>радионуклидных</w:t>
      </w:r>
      <w:proofErr w:type="spellEnd"/>
      <w:r w:rsidRPr="00187D86">
        <w:t xml:space="preserve"> источников и радиационных устройств </w:t>
      </w:r>
      <w:proofErr w:type="gramStart"/>
      <w:r w:rsidRPr="00187D86">
        <w:t>их</w:t>
      </w:r>
      <w:proofErr w:type="gramEnd"/>
      <w:r w:rsidRPr="00187D86">
        <w:t xml:space="preserve"> содержащих по области применения ИИИ и (или) активности радионуклида, приведенной к показателю опасности ИИИ.</w:t>
      </w:r>
    </w:p>
    <w:p w:rsidR="000D671A" w:rsidRPr="00187D86" w:rsidRDefault="000D671A" w:rsidP="000D671A">
      <w:pPr>
        <w:pStyle w:val="ConsPlusNormal"/>
        <w:ind w:firstLine="709"/>
        <w:jc w:val="both"/>
        <w:rPr>
          <w:szCs w:val="30"/>
        </w:rPr>
      </w:pPr>
      <w:r w:rsidRPr="00187D86">
        <w:rPr>
          <w:szCs w:val="30"/>
        </w:rPr>
        <w:t xml:space="preserve">Категория радиационного устройства, содержащего </w:t>
      </w:r>
      <w:proofErr w:type="gramStart"/>
      <w:r>
        <w:rPr>
          <w:szCs w:val="30"/>
        </w:rPr>
        <w:t>закрытый</w:t>
      </w:r>
      <w:proofErr w:type="gramEnd"/>
      <w:r>
        <w:rPr>
          <w:szCs w:val="30"/>
        </w:rPr>
        <w:t xml:space="preserve"> </w:t>
      </w:r>
      <w:r w:rsidRPr="00187D86">
        <w:rPr>
          <w:szCs w:val="30"/>
        </w:rPr>
        <w:t xml:space="preserve">ИИИ, определяется категорией </w:t>
      </w:r>
      <w:r>
        <w:rPr>
          <w:szCs w:val="30"/>
        </w:rPr>
        <w:t xml:space="preserve">закрытого </w:t>
      </w:r>
      <w:r w:rsidRPr="00187D86">
        <w:rPr>
          <w:szCs w:val="30"/>
        </w:rPr>
        <w:t>ИИИ.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Для ИИИ, не </w:t>
      </w:r>
      <w:proofErr w:type="gramStart"/>
      <w:r w:rsidRPr="00187D86">
        <w:t>указанных</w:t>
      </w:r>
      <w:proofErr w:type="gramEnd"/>
      <w:r w:rsidRPr="00187D86">
        <w:t xml:space="preserve"> в приложении 1, категория устанавливается по отношению активности радионуклида к показателю его опасности (A/D).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 xml:space="preserve">В случаях, когда несколько ИИИ находятся в непосредственной близости друг от друга, например, используются в едином производственном процессе (в одной установке, аппарате, блоке), при перевозке ИИИ в одном транспортном средстве, при хранении в одном хранилище, возможно проявление </w:t>
      </w:r>
      <w:r>
        <w:t>облучения</w:t>
      </w:r>
      <w:r w:rsidRPr="00187D86">
        <w:t xml:space="preserve"> одновременно от всей совокупности ИИИ. С целью установления единого комплекса организационных и технических мер по обеспечению безопасности и сохранности этих ИИИ следует устанавливать единую категорию опасности для всей совокупности ИИИ.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В этом случае соотношение A/D для разных радионуклидов вычисляется по формуле</w:t>
      </w:r>
    </w:p>
    <w:p w:rsidR="000D671A" w:rsidRPr="00187D86" w:rsidRDefault="000D671A" w:rsidP="000D671A">
      <w:pPr>
        <w:pStyle w:val="ConsPlusNormal"/>
        <w:ind w:firstLine="540"/>
        <w:jc w:val="both"/>
      </w:pPr>
    </w:p>
    <w:p w:rsidR="000D671A" w:rsidRPr="00187D86" w:rsidRDefault="000D671A" w:rsidP="000D671A">
      <w:pPr>
        <w:pStyle w:val="ConsPlusNormal"/>
        <w:ind w:firstLine="540"/>
        <w:jc w:val="center"/>
      </w:pPr>
      <m:oMath>
        <m:f>
          <m:fPr>
            <m:type m:val="skw"/>
            <m:ctrlPr>
              <w:rPr>
                <w:rFonts w:ascii="Cambria Math" w:hAnsi="Cambria Math" w:cs="Cambria Math"/>
                <w:i/>
                <w:szCs w:val="30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Cs w:val="30"/>
                <w:lang w:val="en-US"/>
              </w:rPr>
              <m:t>A</m:t>
            </m:r>
          </m:num>
          <m:den>
            <m:r>
              <w:rPr>
                <w:rFonts w:ascii="Cambria Math" w:hAnsi="Cambria Math" w:cs="Cambria Math"/>
                <w:szCs w:val="30"/>
                <w:lang w:val="en-US"/>
              </w:rPr>
              <m:t>D</m:t>
            </m:r>
          </m:den>
        </m:f>
        <m:r>
          <m:rPr>
            <m:sty m:val="p"/>
          </m:rPr>
          <w:rPr>
            <w:rFonts w:ascii="Cambria Math" w:hAnsi="Cambria Math" w:cs="Cambria Math"/>
            <w:szCs w:val="30"/>
          </w:rPr>
          <m:t>=</m:t>
        </m:r>
        <m:sSub>
          <m:sSubPr>
            <m:ctrlPr>
              <w:rPr>
                <w:rFonts w:ascii="Cambria Math" w:hAnsi="Cambria Math" w:cs="Cambria Math"/>
                <w:szCs w:val="3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Cs w:val="30"/>
                <w:lang w:val="en-US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Cs w:val="30"/>
                <w:lang w:val="en-US"/>
              </w:rPr>
              <m:t>n</m:t>
            </m:r>
          </m:sub>
        </m:sSub>
        <m:f>
          <m:fPr>
            <m:ctrlPr>
              <w:rPr>
                <w:rFonts w:ascii="Cambria Math" w:hAnsi="Cambria Math"/>
                <w:szCs w:val="3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Cs w:val="3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Cs w:val="30"/>
                    <w:lang w:val="en-US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Cs w:val="30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  <w:szCs w:val="30"/>
              </w:rPr>
              <m:t>×</m:t>
            </m:r>
            <m:sSub>
              <m:sSubPr>
                <m:ctrlPr>
                  <w:rPr>
                    <w:rFonts w:ascii="Cambria Math" w:hAnsi="Cambria Math" w:cs="Cambria Math"/>
                    <w:szCs w:val="3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Cs w:val="30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Cs w:val="30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Cs w:val="30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Cs w:val="30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Cs w:val="3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Cs w:val="30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Cs w:val="30"/>
                    <w:lang w:val="en-US"/>
                  </w:rPr>
                  <m:t>n</m:t>
                </m:r>
              </m:sub>
            </m:sSub>
          </m:den>
        </m:f>
      </m:oMath>
      <w:r w:rsidRPr="00187D86">
        <w:rPr>
          <w:sz w:val="20"/>
        </w:rPr>
        <w:t>;</w:t>
      </w:r>
    </w:p>
    <w:p w:rsidR="000D671A" w:rsidRPr="00187D86" w:rsidRDefault="000D671A" w:rsidP="000D671A">
      <w:pPr>
        <w:pStyle w:val="ConsPlusNormal"/>
        <w:ind w:firstLine="540"/>
        <w:jc w:val="both"/>
      </w:pPr>
    </w:p>
    <w:p w:rsidR="000D671A" w:rsidRPr="00187D86" w:rsidRDefault="000D671A" w:rsidP="000D671A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187D86">
        <w:rPr>
          <w:rFonts w:ascii="Times New Roman" w:hAnsi="Times New Roman" w:cs="Times New Roman"/>
          <w:sz w:val="30"/>
          <w:szCs w:val="30"/>
        </w:rPr>
        <w:t>где:</w:t>
      </w:r>
    </w:p>
    <w:p w:rsidR="000D671A" w:rsidRPr="00187D86" w:rsidRDefault="000D671A" w:rsidP="000D671A">
      <w:pPr>
        <w:pStyle w:val="ConsPlusNormal"/>
        <w:ind w:firstLine="709"/>
        <w:jc w:val="both"/>
      </w:pPr>
      <w:proofErr w:type="gramStart"/>
      <w:r w:rsidRPr="00187D86">
        <w:rPr>
          <w:rFonts w:ascii="Courier New" w:hAnsi="Courier New" w:cs="Courier New"/>
          <w:szCs w:val="30"/>
          <w:lang w:val="en-US"/>
        </w:rPr>
        <w:t>Σ</w:t>
      </w:r>
      <w:r w:rsidRPr="00187D86" w:rsidDel="00977A18">
        <w:t xml:space="preserve"> </w:t>
      </w:r>
      <w:r w:rsidRPr="00187D86">
        <w:t xml:space="preserve"> –</w:t>
      </w:r>
      <w:proofErr w:type="gramEnd"/>
      <w:r w:rsidRPr="00187D86">
        <w:t xml:space="preserve"> греческая буква «сигма», означающая сумму;</w:t>
      </w:r>
    </w:p>
    <w:p w:rsidR="000D671A" w:rsidRPr="00187D86" w:rsidRDefault="000D671A" w:rsidP="000D671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7D86">
        <w:rPr>
          <w:rFonts w:ascii="Times New Roman" w:hAnsi="Times New Roman" w:cs="Times New Roman"/>
          <w:sz w:val="30"/>
          <w:szCs w:val="30"/>
          <w:lang w:val="en-US"/>
        </w:rPr>
        <w:t>A</w:t>
      </w:r>
      <w:r w:rsidRPr="00187D86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i</w:t>
      </w:r>
      <w:proofErr w:type="gramStart"/>
      <w:r w:rsidRPr="00187D86">
        <w:rPr>
          <w:rFonts w:ascii="Times New Roman" w:hAnsi="Times New Roman" w:cs="Times New Roman"/>
          <w:sz w:val="30"/>
          <w:szCs w:val="30"/>
          <w:vertAlign w:val="subscript"/>
        </w:rPr>
        <w:t>,n</w:t>
      </w:r>
      <w:proofErr w:type="gramEnd"/>
      <w:r w:rsidRPr="00187D86">
        <w:rPr>
          <w:rFonts w:ascii="Times New Roman" w:hAnsi="Times New Roman" w:cs="Times New Roman"/>
          <w:sz w:val="30"/>
          <w:szCs w:val="30"/>
        </w:rPr>
        <w:t xml:space="preserve"> – активность i-того источника с n-</w:t>
      </w:r>
      <w:proofErr w:type="spellStart"/>
      <w:r w:rsidRPr="00187D86">
        <w:rPr>
          <w:rFonts w:ascii="Times New Roman" w:hAnsi="Times New Roman" w:cs="Times New Roman"/>
          <w:sz w:val="30"/>
          <w:szCs w:val="30"/>
        </w:rPr>
        <w:t>ым</w:t>
      </w:r>
      <w:proofErr w:type="spellEnd"/>
      <w:r w:rsidRPr="00187D86">
        <w:rPr>
          <w:rFonts w:ascii="Times New Roman" w:hAnsi="Times New Roman" w:cs="Times New Roman"/>
          <w:sz w:val="30"/>
          <w:szCs w:val="30"/>
        </w:rPr>
        <w:t xml:space="preserve"> радионуклидом, </w:t>
      </w:r>
      <w:proofErr w:type="spellStart"/>
      <w:r w:rsidRPr="00187D86">
        <w:rPr>
          <w:rFonts w:ascii="Times New Roman" w:hAnsi="Times New Roman" w:cs="Times New Roman"/>
          <w:sz w:val="30"/>
          <w:szCs w:val="30"/>
        </w:rPr>
        <w:t>ТБк</w:t>
      </w:r>
      <w:proofErr w:type="spellEnd"/>
      <w:r w:rsidRPr="00187D86">
        <w:rPr>
          <w:rFonts w:ascii="Times New Roman" w:hAnsi="Times New Roman" w:cs="Times New Roman"/>
          <w:sz w:val="30"/>
          <w:szCs w:val="30"/>
        </w:rPr>
        <w:t>;</w:t>
      </w:r>
    </w:p>
    <w:p w:rsidR="000D671A" w:rsidRPr="00187D86" w:rsidRDefault="000D671A" w:rsidP="000D671A">
      <w:pPr>
        <w:pStyle w:val="ConsPlusNonformat"/>
        <w:jc w:val="both"/>
      </w:pPr>
    </w:p>
    <w:p w:rsidR="000D671A" w:rsidRPr="00187D86" w:rsidRDefault="000D671A" w:rsidP="000D671A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187D86">
        <w:rPr>
          <w:rFonts w:ascii="Times New Roman" w:hAnsi="Times New Roman" w:cs="Times New Roman"/>
          <w:sz w:val="30"/>
          <w:szCs w:val="30"/>
          <w:lang w:val="en-US"/>
        </w:rPr>
        <w:t>D</w:t>
      </w:r>
      <w:r w:rsidRPr="00187D86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n</w:t>
      </w:r>
      <w:proofErr w:type="spellEnd"/>
      <w:r w:rsidRPr="00187D86">
        <w:rPr>
          <w:rFonts w:ascii="Times New Roman" w:hAnsi="Times New Roman" w:cs="Times New Roman"/>
          <w:sz w:val="30"/>
          <w:szCs w:val="30"/>
        </w:rPr>
        <w:t xml:space="preserve"> – показатель опасности n-ого радионуклида, </w:t>
      </w:r>
      <w:proofErr w:type="spellStart"/>
      <w:r w:rsidRPr="00187D86">
        <w:rPr>
          <w:rFonts w:ascii="Times New Roman" w:hAnsi="Times New Roman" w:cs="Times New Roman"/>
          <w:sz w:val="30"/>
          <w:szCs w:val="30"/>
        </w:rPr>
        <w:t>ТБк</w:t>
      </w:r>
      <w:proofErr w:type="spellEnd"/>
      <w:r w:rsidRPr="00187D86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0D671A" w:rsidRPr="00187D86" w:rsidRDefault="000D671A" w:rsidP="000D671A">
      <w:pPr>
        <w:pStyle w:val="ConsPlusNonformat"/>
        <w:jc w:val="both"/>
        <w:rPr>
          <w:rFonts w:ascii="Times New Roman" w:hAnsi="Times New Roman" w:cs="Times New Roman"/>
          <w:sz w:val="30"/>
        </w:rPr>
      </w:pPr>
      <w:r w:rsidRPr="00187D86">
        <w:br w:type="page"/>
      </w:r>
    </w:p>
    <w:p w:rsidR="000D671A" w:rsidRPr="00187D86" w:rsidRDefault="000D671A" w:rsidP="000D671A">
      <w:pPr>
        <w:pStyle w:val="ConsPlusNormal"/>
        <w:spacing w:line="280" w:lineRule="exact"/>
        <w:ind w:left="4536"/>
        <w:outlineLvl w:val="0"/>
      </w:pPr>
      <w:r w:rsidRPr="00187D86">
        <w:lastRenderedPageBreak/>
        <w:t>Приложение 4</w:t>
      </w:r>
    </w:p>
    <w:p w:rsidR="000D671A" w:rsidRPr="00187D86" w:rsidRDefault="000D671A" w:rsidP="000D671A">
      <w:pPr>
        <w:pStyle w:val="ConsPlusNormal"/>
        <w:spacing w:line="280" w:lineRule="exact"/>
        <w:ind w:left="4536"/>
      </w:pPr>
      <w:r w:rsidRPr="00187D86">
        <w:t>к нормам и правилам по обеспечению ядерной и радиационной безопасности</w:t>
      </w:r>
    </w:p>
    <w:p w:rsidR="000D671A" w:rsidRPr="00187D86" w:rsidRDefault="000D671A" w:rsidP="000D671A">
      <w:pPr>
        <w:pStyle w:val="ConsPlusNormal"/>
        <w:spacing w:line="280" w:lineRule="exact"/>
        <w:ind w:left="4536"/>
      </w:pPr>
      <w:r w:rsidRPr="00187D86">
        <w:t>«Безопасность при обращении</w:t>
      </w:r>
    </w:p>
    <w:p w:rsidR="000D671A" w:rsidRPr="00187D86" w:rsidRDefault="000D671A" w:rsidP="000D671A">
      <w:pPr>
        <w:pStyle w:val="ConsPlusNormal"/>
        <w:spacing w:line="280" w:lineRule="exact"/>
        <w:ind w:left="4536"/>
      </w:pPr>
      <w:r w:rsidRPr="00187D86">
        <w:t xml:space="preserve">с источниками </w:t>
      </w:r>
      <w:proofErr w:type="gramStart"/>
      <w:r w:rsidRPr="00187D86">
        <w:t>ионизирующего</w:t>
      </w:r>
      <w:proofErr w:type="gramEnd"/>
    </w:p>
    <w:p w:rsidR="000D671A" w:rsidRPr="00187D86" w:rsidRDefault="000D671A" w:rsidP="000D671A">
      <w:pPr>
        <w:pStyle w:val="ConsPlusNormal"/>
        <w:spacing w:line="280" w:lineRule="exact"/>
        <w:ind w:left="4536"/>
      </w:pPr>
      <w:r w:rsidRPr="00187D86">
        <w:t>излучения. Общие положения»</w:t>
      </w:r>
    </w:p>
    <w:p w:rsidR="000D671A" w:rsidRPr="00187D86" w:rsidRDefault="000D671A" w:rsidP="000D671A">
      <w:pPr>
        <w:pStyle w:val="ConsPlusNormal"/>
        <w:ind w:firstLine="540"/>
        <w:jc w:val="both"/>
      </w:pPr>
    </w:p>
    <w:p w:rsidR="000D671A" w:rsidRPr="00187D86" w:rsidRDefault="000D671A" w:rsidP="000D671A">
      <w:pPr>
        <w:pStyle w:val="ConsPlusNormal"/>
        <w:jc w:val="center"/>
      </w:pPr>
      <w:r w:rsidRPr="00187D86">
        <w:t>СПИСОК СОКРАЩЕНИЙ</w:t>
      </w:r>
    </w:p>
    <w:p w:rsidR="000D671A" w:rsidRPr="00187D86" w:rsidRDefault="000D671A" w:rsidP="000D671A">
      <w:pPr>
        <w:pStyle w:val="ConsPlusNormal"/>
        <w:ind w:firstLine="540"/>
        <w:jc w:val="both"/>
      </w:pP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ИИИ – источник ионизирующего излучения;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НПА – нормативные правовые акты;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ООБ РО – отчет по обоснованию безопасности радиационного объекта;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РАО – радиоактивные отходы;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РО – радиационный объект;</w:t>
      </w:r>
    </w:p>
    <w:p w:rsidR="000D671A" w:rsidRPr="00187D86" w:rsidRDefault="000D671A" w:rsidP="000D671A">
      <w:pPr>
        <w:pStyle w:val="ConsPlusNormal"/>
        <w:ind w:firstLine="709"/>
        <w:jc w:val="both"/>
      </w:pPr>
      <w:r w:rsidRPr="00187D86">
        <w:t>ТНПА – технические нормативные правовые акты;</w:t>
      </w:r>
    </w:p>
    <w:p w:rsidR="00EA4F90" w:rsidRPr="000D671A" w:rsidRDefault="000D671A" w:rsidP="000D671A">
      <w:pPr>
        <w:pStyle w:val="ConsPlusNormal"/>
        <w:ind w:firstLine="709"/>
        <w:jc w:val="both"/>
        <w:rPr>
          <w:lang w:val="en-US"/>
        </w:rPr>
      </w:pPr>
      <w:r w:rsidRPr="00187D86">
        <w:t>УГИИ – устройство, генерирующее ионизирующее излучение.</w:t>
      </w:r>
      <w:bookmarkStart w:id="18" w:name="_GoBack"/>
      <w:bookmarkEnd w:id="18"/>
    </w:p>
    <w:sectPr w:rsidR="00EA4F90" w:rsidRPr="000D671A" w:rsidSect="000D671A">
      <w:headerReference w:type="default" r:id="rId10"/>
      <w:headerReference w:type="first" r:id="rId11"/>
      <w:pgSz w:w="11907" w:h="16840" w:code="9"/>
      <w:pgMar w:top="1134" w:right="567" w:bottom="992" w:left="1701" w:header="170" w:footer="6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2F" w:rsidRDefault="00685B2F">
      <w:r>
        <w:separator/>
      </w:r>
    </w:p>
  </w:endnote>
  <w:endnote w:type="continuationSeparator" w:id="0">
    <w:p w:rsidR="00685B2F" w:rsidRDefault="0068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2F" w:rsidRDefault="00685B2F">
      <w:r>
        <w:separator/>
      </w:r>
    </w:p>
  </w:footnote>
  <w:footnote w:type="continuationSeparator" w:id="0">
    <w:p w:rsidR="00685B2F" w:rsidRDefault="0068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F1" w:rsidRPr="00F012CD" w:rsidRDefault="00DF10F1" w:rsidP="00F012CD">
    <w:pPr>
      <w:pStyle w:val="a3"/>
      <w:spacing w:line="240" w:lineRule="exact"/>
      <w:ind w:firstLine="0"/>
      <w:jc w:val="center"/>
      <w:rPr>
        <w:rStyle w:val="a5"/>
        <w:sz w:val="28"/>
        <w:szCs w:val="28"/>
      </w:rPr>
    </w:pPr>
  </w:p>
  <w:p w:rsidR="00DF10F1" w:rsidRPr="00F012CD" w:rsidRDefault="003C346D" w:rsidP="00F012CD">
    <w:pPr>
      <w:pStyle w:val="a3"/>
      <w:spacing w:line="240" w:lineRule="exact"/>
      <w:ind w:firstLine="0"/>
      <w:jc w:val="center"/>
      <w:rPr>
        <w:rStyle w:val="a5"/>
        <w:sz w:val="28"/>
        <w:szCs w:val="28"/>
      </w:rPr>
    </w:pPr>
    <w:r w:rsidRPr="00F012CD">
      <w:rPr>
        <w:rStyle w:val="a5"/>
        <w:sz w:val="28"/>
        <w:szCs w:val="28"/>
      </w:rPr>
      <w:fldChar w:fldCharType="begin"/>
    </w:r>
    <w:r w:rsidR="00DF10F1" w:rsidRPr="00F012CD">
      <w:rPr>
        <w:rStyle w:val="a5"/>
        <w:sz w:val="28"/>
        <w:szCs w:val="28"/>
      </w:rPr>
      <w:instrText xml:space="preserve"> PAGE </w:instrText>
    </w:r>
    <w:r w:rsidRPr="00F012CD">
      <w:rPr>
        <w:rStyle w:val="a5"/>
        <w:sz w:val="28"/>
        <w:szCs w:val="28"/>
      </w:rPr>
      <w:fldChar w:fldCharType="separate"/>
    </w:r>
    <w:r w:rsidR="000D671A">
      <w:rPr>
        <w:rStyle w:val="a5"/>
        <w:noProof/>
        <w:sz w:val="28"/>
        <w:szCs w:val="28"/>
      </w:rPr>
      <w:t>40</w:t>
    </w:r>
    <w:r w:rsidRPr="00F012CD">
      <w:rPr>
        <w:rStyle w:val="a5"/>
        <w:sz w:val="28"/>
        <w:szCs w:val="28"/>
      </w:rPr>
      <w:fldChar w:fldCharType="end"/>
    </w:r>
  </w:p>
  <w:p w:rsidR="00DF10F1" w:rsidRPr="00F012CD" w:rsidRDefault="00DF10F1" w:rsidP="00F012CD">
    <w:pPr>
      <w:pStyle w:val="a3"/>
      <w:spacing w:line="240" w:lineRule="exact"/>
      <w:ind w:firstLine="0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4648"/>
      <w:gridCol w:w="285"/>
      <w:gridCol w:w="4956"/>
    </w:tblGrid>
    <w:tr w:rsidR="008D03BE" w:rsidRPr="007F65E4" w:rsidTr="001A7328">
      <w:trPr>
        <w:trHeight w:val="794"/>
      </w:trPr>
      <w:tc>
        <w:tcPr>
          <w:tcW w:w="4648" w:type="dxa"/>
        </w:tcPr>
        <w:p w:rsidR="00DF10F1" w:rsidRPr="007F65E4" w:rsidRDefault="00DF10F1" w:rsidP="008D03BE">
          <w:pPr>
            <w:ind w:firstLine="0"/>
            <w:jc w:val="center"/>
            <w:rPr>
              <w:bCs/>
              <w:color w:val="000000"/>
            </w:rPr>
          </w:pPr>
        </w:p>
      </w:tc>
      <w:tc>
        <w:tcPr>
          <w:tcW w:w="285" w:type="dxa"/>
        </w:tcPr>
        <w:p w:rsidR="00DF10F1" w:rsidRPr="007F65E4" w:rsidRDefault="00DF10F1" w:rsidP="008D03BE">
          <w:pPr>
            <w:ind w:firstLine="0"/>
            <w:jc w:val="center"/>
            <w:rPr>
              <w:bCs/>
              <w:color w:val="000000"/>
              <w:lang w:val="be-BY"/>
            </w:rPr>
          </w:pPr>
        </w:p>
      </w:tc>
      <w:tc>
        <w:tcPr>
          <w:tcW w:w="4956" w:type="dxa"/>
        </w:tcPr>
        <w:p w:rsidR="00DF10F1" w:rsidRPr="007F65E4" w:rsidRDefault="00DF10F1" w:rsidP="000957E9">
          <w:pPr>
            <w:ind w:firstLine="0"/>
            <w:jc w:val="center"/>
            <w:rPr>
              <w:bCs/>
              <w:color w:val="000000"/>
            </w:rPr>
          </w:pPr>
        </w:p>
      </w:tc>
    </w:tr>
    <w:tr w:rsidR="008D03BE" w:rsidRPr="007F65E4" w:rsidTr="001A7328">
      <w:tblPrEx>
        <w:tblLook w:val="04A0" w:firstRow="1" w:lastRow="0" w:firstColumn="1" w:lastColumn="0" w:noHBand="0" w:noVBand="1"/>
      </w:tblPrEx>
      <w:trPr>
        <w:trHeight w:val="1690"/>
      </w:trPr>
      <w:tc>
        <w:tcPr>
          <w:tcW w:w="4648" w:type="dxa"/>
          <w:shd w:val="clear" w:color="auto" w:fill="auto"/>
        </w:tcPr>
        <w:p w:rsidR="00603F9F" w:rsidRPr="00666005" w:rsidRDefault="00685B2F" w:rsidP="00603F9F">
          <w:pPr>
            <w:ind w:firstLine="0"/>
            <w:jc w:val="center"/>
            <w:rPr>
              <w:b/>
              <w:spacing w:val="20"/>
              <w:sz w:val="22"/>
            </w:rPr>
          </w:pPr>
          <w:r>
            <w:rPr>
              <w:b/>
              <w:noProof/>
              <w:spacing w:val="20"/>
              <w:sz w:val="22"/>
            </w:rPr>
            <w:pict>
              <v:line id="Line 2" o:spid="_x0000_s2049" style="position:absolute;left:0;text-align:left;z-index:251657728;visibility:visible;mso-position-horizontal-relative:text;mso-position-vertical-relative:text" from="252pt,4pt" to="25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IutR/HZAAAABwEA&#10;AA8AAAAAAAAAAAAAAAAAZQQAAGRycy9kb3ducmV2LnhtbFBLBQYAAAAABAAEAPMAAABrBQAAAAA=&#10;"/>
            </w:pict>
          </w:r>
          <w:r w:rsidR="00603F9F" w:rsidRPr="00666005">
            <w:rPr>
              <w:b/>
              <w:spacing w:val="20"/>
              <w:sz w:val="22"/>
            </w:rPr>
            <w:t>М</w:t>
          </w:r>
          <w:proofErr w:type="gramStart"/>
          <w:r w:rsidR="00603F9F" w:rsidRPr="00666005">
            <w:rPr>
              <w:b/>
              <w:spacing w:val="20"/>
              <w:sz w:val="22"/>
              <w:lang w:val="en-US"/>
            </w:rPr>
            <w:t>I</w:t>
          </w:r>
          <w:proofErr w:type="gramEnd"/>
          <w:r w:rsidR="00603F9F" w:rsidRPr="00666005">
            <w:rPr>
              <w:b/>
              <w:spacing w:val="20"/>
              <w:sz w:val="22"/>
            </w:rPr>
            <w:t>Н</w:t>
          </w:r>
          <w:r w:rsidR="00603F9F" w:rsidRPr="00666005">
            <w:rPr>
              <w:b/>
              <w:spacing w:val="20"/>
              <w:sz w:val="22"/>
              <w:lang w:val="en-US"/>
            </w:rPr>
            <w:t>I</w:t>
          </w:r>
          <w:r w:rsidR="00603F9F" w:rsidRPr="00666005">
            <w:rPr>
              <w:b/>
              <w:spacing w:val="20"/>
              <w:sz w:val="22"/>
            </w:rPr>
            <w:t>СТЭРСТВА</w:t>
          </w:r>
        </w:p>
        <w:p w:rsidR="00603F9F" w:rsidRPr="00666005" w:rsidRDefault="00603F9F" w:rsidP="00603F9F">
          <w:pPr>
            <w:ind w:firstLine="0"/>
            <w:jc w:val="center"/>
            <w:rPr>
              <w:b/>
              <w:spacing w:val="20"/>
              <w:sz w:val="22"/>
            </w:rPr>
          </w:pPr>
          <w:r w:rsidRPr="00666005">
            <w:rPr>
              <w:b/>
              <w:spacing w:val="20"/>
              <w:sz w:val="22"/>
            </w:rPr>
            <w:t>ПА НАДЗВЫЧАЙНЫХ С</w:t>
          </w:r>
          <w:r w:rsidRPr="00666005">
            <w:rPr>
              <w:b/>
              <w:spacing w:val="20"/>
              <w:sz w:val="22"/>
            </w:rPr>
            <w:sym w:font="Times New Roman" w:char="0406"/>
          </w:r>
          <w:r w:rsidRPr="00666005">
            <w:rPr>
              <w:b/>
              <w:spacing w:val="20"/>
              <w:sz w:val="22"/>
            </w:rPr>
            <w:t>ТУАЦЫЯХ</w:t>
          </w:r>
        </w:p>
        <w:p w:rsidR="00603F9F" w:rsidRPr="00666005" w:rsidRDefault="00603F9F" w:rsidP="00603F9F">
          <w:pPr>
            <w:ind w:firstLine="0"/>
            <w:jc w:val="center"/>
            <w:rPr>
              <w:b/>
              <w:spacing w:val="20"/>
              <w:sz w:val="22"/>
            </w:rPr>
          </w:pPr>
          <w:r w:rsidRPr="00666005">
            <w:rPr>
              <w:b/>
              <w:spacing w:val="20"/>
              <w:sz w:val="22"/>
            </w:rPr>
            <w:t>РЭСПУБЛ</w:t>
          </w:r>
          <w:proofErr w:type="gramStart"/>
          <w:r w:rsidRPr="00666005">
            <w:rPr>
              <w:b/>
              <w:spacing w:val="20"/>
              <w:sz w:val="22"/>
              <w:lang w:val="en-US"/>
            </w:rPr>
            <w:t>I</w:t>
          </w:r>
          <w:proofErr w:type="gramEnd"/>
          <w:r w:rsidRPr="00666005">
            <w:rPr>
              <w:b/>
              <w:spacing w:val="20"/>
              <w:sz w:val="22"/>
            </w:rPr>
            <w:t>К</w:t>
          </w:r>
          <w:r w:rsidRPr="00666005">
            <w:rPr>
              <w:b/>
              <w:spacing w:val="20"/>
              <w:sz w:val="22"/>
              <w:lang w:val="en-US"/>
            </w:rPr>
            <w:t>I</w:t>
          </w:r>
          <w:r w:rsidRPr="00666005">
            <w:rPr>
              <w:b/>
              <w:spacing w:val="20"/>
              <w:sz w:val="22"/>
            </w:rPr>
            <w:t xml:space="preserve"> БЕЛАРУСЬ</w:t>
          </w:r>
        </w:p>
        <w:p w:rsidR="008D03BE" w:rsidRPr="00666005" w:rsidRDefault="008D03BE" w:rsidP="00603F9F">
          <w:pPr>
            <w:spacing w:line="240" w:lineRule="exact"/>
            <w:ind w:right="23" w:firstLine="0"/>
            <w:jc w:val="center"/>
            <w:rPr>
              <w:b/>
              <w:spacing w:val="20"/>
            </w:rPr>
          </w:pPr>
        </w:p>
        <w:p w:rsidR="00915502" w:rsidRPr="00666005" w:rsidRDefault="00915502" w:rsidP="00603F9F">
          <w:pPr>
            <w:spacing w:line="340" w:lineRule="exact"/>
            <w:ind w:firstLine="0"/>
            <w:jc w:val="center"/>
            <w:rPr>
              <w:b/>
              <w:sz w:val="28"/>
              <w:szCs w:val="28"/>
            </w:rPr>
          </w:pPr>
        </w:p>
        <w:p w:rsidR="00E43FC5" w:rsidRPr="00666005" w:rsidRDefault="00E43FC5" w:rsidP="00E43FC5">
          <w:pPr>
            <w:spacing w:line="340" w:lineRule="exact"/>
            <w:ind w:firstLine="0"/>
            <w:jc w:val="center"/>
            <w:rPr>
              <w:b/>
              <w:sz w:val="36"/>
              <w:szCs w:val="36"/>
            </w:rPr>
          </w:pPr>
          <w:r w:rsidRPr="00666005">
            <w:rPr>
              <w:b/>
              <w:sz w:val="36"/>
              <w:szCs w:val="36"/>
            </w:rPr>
            <w:t>ПАСТАНОВА</w:t>
          </w:r>
        </w:p>
        <w:p w:rsidR="008D03BE" w:rsidRPr="00666005" w:rsidRDefault="008D03BE" w:rsidP="008D03BE">
          <w:pPr>
            <w:spacing w:line="220" w:lineRule="exact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85" w:type="dxa"/>
          <w:shd w:val="clear" w:color="auto" w:fill="auto"/>
        </w:tcPr>
        <w:p w:rsidR="008D03BE" w:rsidRPr="00666005" w:rsidRDefault="008D03BE" w:rsidP="00BC668F">
          <w:pPr>
            <w:pStyle w:val="ad"/>
          </w:pPr>
        </w:p>
        <w:p w:rsidR="003E283B" w:rsidRPr="00666005" w:rsidRDefault="003E283B" w:rsidP="00BC668F">
          <w:pPr>
            <w:pStyle w:val="ad"/>
          </w:pPr>
        </w:p>
        <w:p w:rsidR="003E283B" w:rsidRPr="00666005" w:rsidRDefault="003E283B" w:rsidP="00BC668F">
          <w:pPr>
            <w:pStyle w:val="ad"/>
          </w:pPr>
        </w:p>
        <w:p w:rsidR="003E283B" w:rsidRPr="00666005" w:rsidRDefault="003E283B" w:rsidP="00BC668F">
          <w:pPr>
            <w:pStyle w:val="ad"/>
          </w:pPr>
        </w:p>
        <w:p w:rsidR="003E283B" w:rsidRPr="00666005" w:rsidRDefault="003E283B" w:rsidP="00BC668F">
          <w:pPr>
            <w:pStyle w:val="ad"/>
          </w:pPr>
        </w:p>
        <w:p w:rsidR="003E283B" w:rsidRPr="00666005" w:rsidRDefault="003E283B" w:rsidP="00BC668F">
          <w:pPr>
            <w:pStyle w:val="ad"/>
          </w:pPr>
        </w:p>
        <w:p w:rsidR="003E283B" w:rsidRPr="00666005" w:rsidRDefault="003E283B" w:rsidP="00BC668F">
          <w:pPr>
            <w:pStyle w:val="ad"/>
          </w:pPr>
        </w:p>
        <w:p w:rsidR="003E283B" w:rsidRPr="00666005" w:rsidRDefault="003E283B" w:rsidP="00BC668F">
          <w:pPr>
            <w:pStyle w:val="ad"/>
          </w:pPr>
        </w:p>
      </w:tc>
      <w:tc>
        <w:tcPr>
          <w:tcW w:w="4956" w:type="dxa"/>
          <w:shd w:val="clear" w:color="auto" w:fill="auto"/>
        </w:tcPr>
        <w:p w:rsidR="00603F9F" w:rsidRPr="00666005" w:rsidRDefault="00603F9F" w:rsidP="00603F9F">
          <w:pPr>
            <w:ind w:firstLine="0"/>
            <w:jc w:val="center"/>
            <w:rPr>
              <w:b/>
              <w:spacing w:val="20"/>
              <w:sz w:val="22"/>
            </w:rPr>
          </w:pPr>
          <w:r w:rsidRPr="00666005">
            <w:rPr>
              <w:b/>
              <w:spacing w:val="20"/>
              <w:sz w:val="22"/>
            </w:rPr>
            <w:t>МИНИСТЕРСТВО</w:t>
          </w:r>
        </w:p>
        <w:p w:rsidR="00603F9F" w:rsidRPr="00666005" w:rsidRDefault="00603F9F" w:rsidP="00603F9F">
          <w:pPr>
            <w:ind w:firstLine="0"/>
            <w:jc w:val="center"/>
            <w:rPr>
              <w:b/>
              <w:spacing w:val="20"/>
              <w:sz w:val="22"/>
            </w:rPr>
          </w:pPr>
          <w:r w:rsidRPr="00666005">
            <w:rPr>
              <w:b/>
              <w:spacing w:val="20"/>
              <w:sz w:val="22"/>
            </w:rPr>
            <w:t>ПО ЧРЕЗВЫЧАЙНЫМ СИТУАЦИЯМ</w:t>
          </w:r>
        </w:p>
        <w:p w:rsidR="00603F9F" w:rsidRPr="00666005" w:rsidRDefault="00603F9F" w:rsidP="00603F9F">
          <w:pPr>
            <w:ind w:firstLine="0"/>
            <w:jc w:val="center"/>
            <w:rPr>
              <w:b/>
              <w:spacing w:val="20"/>
              <w:sz w:val="22"/>
            </w:rPr>
          </w:pPr>
          <w:r w:rsidRPr="00666005">
            <w:rPr>
              <w:b/>
              <w:spacing w:val="20"/>
              <w:sz w:val="22"/>
            </w:rPr>
            <w:t>РЕСПУБЛИКИ БЕЛАРУСЬ</w:t>
          </w:r>
        </w:p>
        <w:p w:rsidR="008D03BE" w:rsidRPr="00666005" w:rsidRDefault="008D03BE" w:rsidP="008D03BE">
          <w:pPr>
            <w:pStyle w:val="1"/>
            <w:tabs>
              <w:tab w:val="clear" w:pos="709"/>
              <w:tab w:val="left" w:pos="39"/>
            </w:tabs>
            <w:spacing w:line="240" w:lineRule="exact"/>
            <w:rPr>
              <w:i w:val="0"/>
              <w:spacing w:val="20"/>
            </w:rPr>
          </w:pPr>
        </w:p>
        <w:p w:rsidR="00915502" w:rsidRPr="00666005" w:rsidRDefault="00915502" w:rsidP="00603F9F">
          <w:pPr>
            <w:spacing w:line="340" w:lineRule="exact"/>
            <w:ind w:firstLine="0"/>
            <w:jc w:val="center"/>
            <w:rPr>
              <w:b/>
              <w:sz w:val="32"/>
              <w:szCs w:val="32"/>
            </w:rPr>
          </w:pPr>
        </w:p>
        <w:p w:rsidR="00E43FC5" w:rsidRPr="00666005" w:rsidRDefault="00E43FC5" w:rsidP="00E43FC5">
          <w:pPr>
            <w:spacing w:line="340" w:lineRule="exact"/>
            <w:ind w:firstLine="0"/>
            <w:jc w:val="center"/>
            <w:rPr>
              <w:b/>
              <w:sz w:val="36"/>
              <w:szCs w:val="36"/>
            </w:rPr>
          </w:pPr>
          <w:r w:rsidRPr="00666005">
            <w:rPr>
              <w:b/>
              <w:sz w:val="36"/>
              <w:szCs w:val="36"/>
            </w:rPr>
            <w:t>ПОСТАНОВЛЕНИЕ</w:t>
          </w:r>
        </w:p>
        <w:p w:rsidR="008D03BE" w:rsidRPr="00666005" w:rsidRDefault="008D03BE" w:rsidP="008D03BE">
          <w:pPr>
            <w:spacing w:line="220" w:lineRule="exact"/>
            <w:ind w:firstLine="0"/>
            <w:jc w:val="center"/>
            <w:rPr>
              <w:sz w:val="20"/>
              <w:szCs w:val="20"/>
              <w:lang w:val="en-US"/>
            </w:rPr>
          </w:pPr>
        </w:p>
      </w:tc>
    </w:tr>
  </w:tbl>
  <w:p w:rsidR="00D932FC" w:rsidRPr="00D932FC" w:rsidRDefault="00D932FC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FC6"/>
    <w:multiLevelType w:val="hybridMultilevel"/>
    <w:tmpl w:val="D17867F8"/>
    <w:lvl w:ilvl="0" w:tplc="8D4E89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C1A"/>
    <w:rsid w:val="000041E9"/>
    <w:rsid w:val="000414B6"/>
    <w:rsid w:val="00050005"/>
    <w:rsid w:val="00050697"/>
    <w:rsid w:val="00082769"/>
    <w:rsid w:val="000957E9"/>
    <w:rsid w:val="000B1250"/>
    <w:rsid w:val="000C72A7"/>
    <w:rsid w:val="000D671A"/>
    <w:rsid w:val="000F5D93"/>
    <w:rsid w:val="001008CB"/>
    <w:rsid w:val="001126E0"/>
    <w:rsid w:val="001138B4"/>
    <w:rsid w:val="00114C6E"/>
    <w:rsid w:val="00180973"/>
    <w:rsid w:val="00194C1A"/>
    <w:rsid w:val="001A7328"/>
    <w:rsid w:val="001B0F87"/>
    <w:rsid w:val="001C15CD"/>
    <w:rsid w:val="001D58ED"/>
    <w:rsid w:val="001F64E5"/>
    <w:rsid w:val="001F74EC"/>
    <w:rsid w:val="00223CB2"/>
    <w:rsid w:val="00262262"/>
    <w:rsid w:val="00265DB0"/>
    <w:rsid w:val="00266186"/>
    <w:rsid w:val="00267EE6"/>
    <w:rsid w:val="00270EEA"/>
    <w:rsid w:val="002744C6"/>
    <w:rsid w:val="00292262"/>
    <w:rsid w:val="002C058D"/>
    <w:rsid w:val="002C1EFF"/>
    <w:rsid w:val="002D28CE"/>
    <w:rsid w:val="002D65B7"/>
    <w:rsid w:val="002E12AE"/>
    <w:rsid w:val="00303629"/>
    <w:rsid w:val="00314172"/>
    <w:rsid w:val="00323D4A"/>
    <w:rsid w:val="00346AE0"/>
    <w:rsid w:val="0037669D"/>
    <w:rsid w:val="00380AD9"/>
    <w:rsid w:val="003C346D"/>
    <w:rsid w:val="003D139D"/>
    <w:rsid w:val="003E283B"/>
    <w:rsid w:val="003E5EB0"/>
    <w:rsid w:val="0040037E"/>
    <w:rsid w:val="00435B51"/>
    <w:rsid w:val="0044322F"/>
    <w:rsid w:val="004467C7"/>
    <w:rsid w:val="0045350D"/>
    <w:rsid w:val="004727E6"/>
    <w:rsid w:val="00477408"/>
    <w:rsid w:val="004965F9"/>
    <w:rsid w:val="004A18E4"/>
    <w:rsid w:val="004A3370"/>
    <w:rsid w:val="004B3FFD"/>
    <w:rsid w:val="004B43C6"/>
    <w:rsid w:val="004C1B03"/>
    <w:rsid w:val="004D4CE5"/>
    <w:rsid w:val="004E2A70"/>
    <w:rsid w:val="00500818"/>
    <w:rsid w:val="0050194D"/>
    <w:rsid w:val="005109E2"/>
    <w:rsid w:val="00514412"/>
    <w:rsid w:val="00526E08"/>
    <w:rsid w:val="005304A1"/>
    <w:rsid w:val="00552E8D"/>
    <w:rsid w:val="00554C2B"/>
    <w:rsid w:val="005943E6"/>
    <w:rsid w:val="005A3D0A"/>
    <w:rsid w:val="005A4250"/>
    <w:rsid w:val="005B1874"/>
    <w:rsid w:val="005B4461"/>
    <w:rsid w:val="005C132C"/>
    <w:rsid w:val="00600560"/>
    <w:rsid w:val="006029B5"/>
    <w:rsid w:val="00603F9F"/>
    <w:rsid w:val="00613872"/>
    <w:rsid w:val="006204C9"/>
    <w:rsid w:val="006479B2"/>
    <w:rsid w:val="00666005"/>
    <w:rsid w:val="006675C7"/>
    <w:rsid w:val="00673BC2"/>
    <w:rsid w:val="00685B2F"/>
    <w:rsid w:val="0069108A"/>
    <w:rsid w:val="006C0025"/>
    <w:rsid w:val="006D3648"/>
    <w:rsid w:val="006D6C27"/>
    <w:rsid w:val="006F63F4"/>
    <w:rsid w:val="007035E6"/>
    <w:rsid w:val="00705CEE"/>
    <w:rsid w:val="007220DC"/>
    <w:rsid w:val="00742328"/>
    <w:rsid w:val="0074583B"/>
    <w:rsid w:val="0075188C"/>
    <w:rsid w:val="007674D6"/>
    <w:rsid w:val="00786F56"/>
    <w:rsid w:val="007F098F"/>
    <w:rsid w:val="007F1EA5"/>
    <w:rsid w:val="007F65E4"/>
    <w:rsid w:val="0080478B"/>
    <w:rsid w:val="008064CD"/>
    <w:rsid w:val="00810BBD"/>
    <w:rsid w:val="00822E86"/>
    <w:rsid w:val="008302E3"/>
    <w:rsid w:val="00830894"/>
    <w:rsid w:val="008401F3"/>
    <w:rsid w:val="0085420B"/>
    <w:rsid w:val="00861015"/>
    <w:rsid w:val="00882140"/>
    <w:rsid w:val="00895A32"/>
    <w:rsid w:val="00897937"/>
    <w:rsid w:val="008B286A"/>
    <w:rsid w:val="008C35EB"/>
    <w:rsid w:val="008C4C0A"/>
    <w:rsid w:val="008D03BE"/>
    <w:rsid w:val="008E0551"/>
    <w:rsid w:val="008E1911"/>
    <w:rsid w:val="008E700F"/>
    <w:rsid w:val="008E7B0C"/>
    <w:rsid w:val="008F61EC"/>
    <w:rsid w:val="00915502"/>
    <w:rsid w:val="00917850"/>
    <w:rsid w:val="00917F94"/>
    <w:rsid w:val="00940F9B"/>
    <w:rsid w:val="0094334D"/>
    <w:rsid w:val="009459E3"/>
    <w:rsid w:val="00946C69"/>
    <w:rsid w:val="00973226"/>
    <w:rsid w:val="00985F91"/>
    <w:rsid w:val="00986BAA"/>
    <w:rsid w:val="00993D37"/>
    <w:rsid w:val="009A4001"/>
    <w:rsid w:val="009C1253"/>
    <w:rsid w:val="009C426A"/>
    <w:rsid w:val="00A04317"/>
    <w:rsid w:val="00A1006E"/>
    <w:rsid w:val="00A52320"/>
    <w:rsid w:val="00A600EC"/>
    <w:rsid w:val="00A843E9"/>
    <w:rsid w:val="00AB2554"/>
    <w:rsid w:val="00AD4E46"/>
    <w:rsid w:val="00AE15AA"/>
    <w:rsid w:val="00AE6A61"/>
    <w:rsid w:val="00AF7982"/>
    <w:rsid w:val="00B06C4D"/>
    <w:rsid w:val="00B214D7"/>
    <w:rsid w:val="00B26D60"/>
    <w:rsid w:val="00B54102"/>
    <w:rsid w:val="00B632E1"/>
    <w:rsid w:val="00B7180B"/>
    <w:rsid w:val="00B74945"/>
    <w:rsid w:val="00B82BD3"/>
    <w:rsid w:val="00B90E20"/>
    <w:rsid w:val="00B92C10"/>
    <w:rsid w:val="00BA0706"/>
    <w:rsid w:val="00BB0A4A"/>
    <w:rsid w:val="00BB3C0F"/>
    <w:rsid w:val="00BC0901"/>
    <w:rsid w:val="00BC4145"/>
    <w:rsid w:val="00BC668F"/>
    <w:rsid w:val="00BD1353"/>
    <w:rsid w:val="00BD38C3"/>
    <w:rsid w:val="00BD3E82"/>
    <w:rsid w:val="00C55A5E"/>
    <w:rsid w:val="00CB55E5"/>
    <w:rsid w:val="00CE6155"/>
    <w:rsid w:val="00D00757"/>
    <w:rsid w:val="00D0643E"/>
    <w:rsid w:val="00D271CD"/>
    <w:rsid w:val="00D434B3"/>
    <w:rsid w:val="00D44216"/>
    <w:rsid w:val="00D529BC"/>
    <w:rsid w:val="00D8787D"/>
    <w:rsid w:val="00D91865"/>
    <w:rsid w:val="00D92689"/>
    <w:rsid w:val="00D932FC"/>
    <w:rsid w:val="00DA6F05"/>
    <w:rsid w:val="00DC78DA"/>
    <w:rsid w:val="00DD0719"/>
    <w:rsid w:val="00DE1228"/>
    <w:rsid w:val="00DF10F1"/>
    <w:rsid w:val="00E21B60"/>
    <w:rsid w:val="00E23AB4"/>
    <w:rsid w:val="00E27E76"/>
    <w:rsid w:val="00E320CD"/>
    <w:rsid w:val="00E35F8F"/>
    <w:rsid w:val="00E43FC5"/>
    <w:rsid w:val="00E71BC7"/>
    <w:rsid w:val="00E7367D"/>
    <w:rsid w:val="00E907A9"/>
    <w:rsid w:val="00E97EF5"/>
    <w:rsid w:val="00EA4F90"/>
    <w:rsid w:val="00EA50FC"/>
    <w:rsid w:val="00EC38A5"/>
    <w:rsid w:val="00EC55A9"/>
    <w:rsid w:val="00EE5C4C"/>
    <w:rsid w:val="00F012CD"/>
    <w:rsid w:val="00F13AB0"/>
    <w:rsid w:val="00F21D65"/>
    <w:rsid w:val="00F264D6"/>
    <w:rsid w:val="00F31A55"/>
    <w:rsid w:val="00F36DFA"/>
    <w:rsid w:val="00F45D09"/>
    <w:rsid w:val="00F835AB"/>
    <w:rsid w:val="00F90980"/>
    <w:rsid w:val="00F9227B"/>
    <w:rsid w:val="00FA18C1"/>
    <w:rsid w:val="00FA6328"/>
    <w:rsid w:val="00FC5204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E08"/>
    <w:pPr>
      <w:ind w:firstLine="709"/>
    </w:pPr>
    <w:rPr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526E08"/>
    <w:pPr>
      <w:keepNext/>
      <w:tabs>
        <w:tab w:val="left" w:pos="709"/>
      </w:tabs>
      <w:spacing w:line="280" w:lineRule="exact"/>
      <w:ind w:firstLine="0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526E08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6E0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26E08"/>
  </w:style>
  <w:style w:type="paragraph" w:styleId="a6">
    <w:name w:val="footer"/>
    <w:basedOn w:val="a"/>
    <w:link w:val="a7"/>
    <w:uiPriority w:val="99"/>
    <w:rsid w:val="00526E08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526E08"/>
    <w:pPr>
      <w:tabs>
        <w:tab w:val="left" w:pos="709"/>
      </w:tabs>
      <w:spacing w:line="280" w:lineRule="exact"/>
      <w:ind w:firstLine="0"/>
    </w:pPr>
    <w:rPr>
      <w:i/>
      <w:iCs/>
    </w:rPr>
  </w:style>
  <w:style w:type="paragraph" w:styleId="aa">
    <w:name w:val="Balloon Text"/>
    <w:basedOn w:val="a"/>
    <w:link w:val="ab"/>
    <w:uiPriority w:val="99"/>
    <w:semiHidden/>
    <w:rsid w:val="00526E0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autoRedefine/>
    <w:rsid w:val="008302E3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paragraph" w:customStyle="1" w:styleId="ad">
    <w:name w:val="Бланки"/>
    <w:basedOn w:val="a"/>
    <w:rsid w:val="008D03BE"/>
    <w:pPr>
      <w:ind w:firstLine="0"/>
    </w:pPr>
    <w:rPr>
      <w:sz w:val="20"/>
      <w:szCs w:val="20"/>
    </w:rPr>
  </w:style>
  <w:style w:type="character" w:styleId="ae">
    <w:name w:val="Hyperlink"/>
    <w:rsid w:val="008D03BE"/>
    <w:rPr>
      <w:color w:val="0000FF"/>
      <w:u w:val="single"/>
    </w:rPr>
  </w:style>
  <w:style w:type="paragraph" w:customStyle="1" w:styleId="11">
    <w:name w:val="Обычный1"/>
    <w:rsid w:val="00603F9F"/>
    <w:rPr>
      <w:snapToGrid w:val="0"/>
      <w:sz w:val="28"/>
    </w:rPr>
  </w:style>
  <w:style w:type="character" w:styleId="af">
    <w:name w:val="Placeholder Text"/>
    <w:basedOn w:val="a0"/>
    <w:uiPriority w:val="99"/>
    <w:semiHidden/>
    <w:rsid w:val="009C426A"/>
    <w:rPr>
      <w:color w:val="808080"/>
    </w:rPr>
  </w:style>
  <w:style w:type="character" w:customStyle="1" w:styleId="Post">
    <w:name w:val="Post"/>
    <w:uiPriority w:val="99"/>
    <w:rsid w:val="00973226"/>
    <w:rPr>
      <w:sz w:val="30"/>
    </w:rPr>
  </w:style>
  <w:style w:type="paragraph" w:customStyle="1" w:styleId="ConsPlusNormal">
    <w:name w:val="ConsPlusNormal"/>
    <w:rsid w:val="000D671A"/>
    <w:pPr>
      <w:widowControl w:val="0"/>
      <w:autoSpaceDE w:val="0"/>
      <w:autoSpaceDN w:val="0"/>
    </w:pPr>
    <w:rPr>
      <w:sz w:val="30"/>
    </w:rPr>
  </w:style>
  <w:style w:type="paragraph" w:customStyle="1" w:styleId="ConsPlusNonformat">
    <w:name w:val="ConsPlusNonformat"/>
    <w:rsid w:val="000D67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D671A"/>
    <w:pPr>
      <w:widowControl w:val="0"/>
      <w:autoSpaceDE w:val="0"/>
      <w:autoSpaceDN w:val="0"/>
    </w:pPr>
    <w:rPr>
      <w:b/>
      <w:sz w:val="30"/>
    </w:rPr>
  </w:style>
  <w:style w:type="paragraph" w:customStyle="1" w:styleId="ConsPlusCell">
    <w:name w:val="ConsPlusCell"/>
    <w:rsid w:val="000D67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D67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D671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D671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D671A"/>
    <w:pPr>
      <w:widowControl w:val="0"/>
      <w:autoSpaceDE w:val="0"/>
      <w:autoSpaceDN w:val="0"/>
    </w:pPr>
    <w:rPr>
      <w:rFonts w:ascii="Arial" w:hAnsi="Arial" w:cs="Arial"/>
    </w:rPr>
  </w:style>
  <w:style w:type="table" w:styleId="af0">
    <w:name w:val="Table Grid"/>
    <w:basedOn w:val="a1"/>
    <w:uiPriority w:val="39"/>
    <w:rsid w:val="000D671A"/>
    <w:pPr>
      <w:jc w:val="both"/>
    </w:pPr>
    <w:rPr>
      <w:rFonts w:eastAsiaTheme="minorHAns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nhideWhenUsed/>
    <w:rsid w:val="000D671A"/>
    <w:rPr>
      <w:sz w:val="16"/>
      <w:szCs w:val="16"/>
    </w:rPr>
  </w:style>
  <w:style w:type="paragraph" w:styleId="af2">
    <w:name w:val="annotation text"/>
    <w:basedOn w:val="a"/>
    <w:link w:val="af3"/>
    <w:unhideWhenUsed/>
    <w:rsid w:val="000D671A"/>
    <w:pPr>
      <w:spacing w:after="200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rsid w:val="000D671A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D67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671A"/>
    <w:rPr>
      <w:i/>
      <w:iCs/>
      <w:sz w:val="30"/>
      <w:szCs w:val="30"/>
    </w:rPr>
  </w:style>
  <w:style w:type="paragraph" w:styleId="af4">
    <w:name w:val="No Spacing"/>
    <w:uiPriority w:val="1"/>
    <w:qFormat/>
    <w:rsid w:val="000D671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D671A"/>
    <w:rPr>
      <w:sz w:val="30"/>
      <w:szCs w:val="30"/>
    </w:rPr>
  </w:style>
  <w:style w:type="character" w:customStyle="1" w:styleId="a7">
    <w:name w:val="Нижний колонтитул Знак"/>
    <w:basedOn w:val="a0"/>
    <w:link w:val="a6"/>
    <w:uiPriority w:val="99"/>
    <w:rsid w:val="000D671A"/>
    <w:rPr>
      <w:sz w:val="30"/>
      <w:szCs w:val="30"/>
    </w:rPr>
  </w:style>
  <w:style w:type="paragraph" w:styleId="af5">
    <w:name w:val="Revision"/>
    <w:hidden/>
    <w:uiPriority w:val="99"/>
    <w:semiHidden/>
    <w:rsid w:val="000D67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annotation subject"/>
    <w:basedOn w:val="af2"/>
    <w:next w:val="af2"/>
    <w:link w:val="af7"/>
    <w:uiPriority w:val="99"/>
    <w:unhideWhenUsed/>
    <w:rsid w:val="000D671A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rsid w:val="000D671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XB">
    <w:name w:val="XB"/>
    <w:uiPriority w:val="99"/>
    <w:rsid w:val="000D671A"/>
    <w:rPr>
      <w:rFonts w:ascii="Times New Roman" w:hAnsi="Times New Roman"/>
      <w:b/>
      <w:lang w:val="ru-RU"/>
    </w:rPr>
  </w:style>
  <w:style w:type="character" w:customStyle="1" w:styleId="ecattext">
    <w:name w:val="ecattext"/>
    <w:basedOn w:val="a0"/>
    <w:rsid w:val="000D671A"/>
  </w:style>
  <w:style w:type="character" w:customStyle="1" w:styleId="fontstyle01">
    <w:name w:val="fontstyle01"/>
    <w:rsid w:val="000D671A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0D671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D671A"/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6F9BD3852B2FC66B5B096DA99887DB187D67B4C2D70AE10234851657EA6215F81DF8F2C6D47DBAE9CFDBF4MDf5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B8267154C4ECD96EF866E48243B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EFB27-B7DE-4E67-8912-2805DCEB9771}"/>
      </w:docPartPr>
      <w:docPartBody>
        <w:p w:rsidR="00724B65" w:rsidRDefault="00144FBA">
          <w:pPr>
            <w:pStyle w:val="054B8267154C4ECD96EF866E48243B1B"/>
          </w:pPr>
          <w:r w:rsidRPr="00993D37">
            <w:rPr>
              <w:vanish/>
              <w:color w:val="BFBFBF" w:themeColor="background1" w:themeShade="BF"/>
            </w:rPr>
            <w:t>Заголовок к тексту</w:t>
          </w:r>
        </w:p>
      </w:docPartBody>
    </w:docPart>
    <w:docPart>
      <w:docPartPr>
        <w:name w:val="460036E779014A7BA028581A6CFC5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6A0EF-D009-4D3F-ACA8-EB162F51147B}"/>
      </w:docPartPr>
      <w:docPartBody>
        <w:p w:rsidR="00724B65" w:rsidRDefault="00144FBA">
          <w:pPr>
            <w:pStyle w:val="460036E779014A7BA028581A6CFC5E52"/>
          </w:pPr>
          <w:r w:rsidRPr="00993D37">
            <w:rPr>
              <w:vanish/>
              <w:color w:val="BFBFBF" w:themeColor="background1" w:themeShade="BF"/>
            </w:rPr>
            <w:t>Текст (констатирующая часть</w:t>
          </w:r>
          <w:r w:rsidRPr="00BD1353">
            <w:rPr>
              <w:vanish/>
              <w:color w:val="BFBFBF" w:themeColor="background1" w:themeShade="BF"/>
            </w:rPr>
            <w:t>)</w:t>
          </w:r>
        </w:p>
      </w:docPartBody>
    </w:docPart>
    <w:docPart>
      <w:docPartPr>
        <w:name w:val="CFF24455C5FB42AB9FEFA9FE5AE5E0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14AB6-2BB4-404B-AAAD-D9D6379476A8}"/>
      </w:docPartPr>
      <w:docPartBody>
        <w:p w:rsidR="00724B65" w:rsidRDefault="00144FBA">
          <w:pPr>
            <w:pStyle w:val="CFF24455C5FB42AB9FEFA9FE5AE5E0C7"/>
          </w:pPr>
          <w:r w:rsidRPr="00993D37">
            <w:rPr>
              <w:vanish/>
              <w:color w:val="BFBFBF" w:themeColor="background1" w:themeShade="BF"/>
            </w:rPr>
            <w:t>Текст (распорядительная часть</w:t>
          </w:r>
          <w:r w:rsidRPr="00BD1353">
            <w:rPr>
              <w:vanish/>
              <w:color w:val="BFBFBF" w:themeColor="background1" w:themeShade="BF"/>
            </w:rPr>
            <w:t>)</w:t>
          </w:r>
        </w:p>
      </w:docPartBody>
    </w:docPart>
    <w:docPart>
      <w:docPartPr>
        <w:name w:val="291ADF2E3DB2417682E6650F8C00D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75C422-24EC-4727-95AF-A2FD12C2CDF4}"/>
      </w:docPartPr>
      <w:docPartBody>
        <w:p w:rsidR="00724B65" w:rsidRDefault="00144FBA">
          <w:pPr>
            <w:pStyle w:val="291ADF2E3DB2417682E6650F8C00DC18"/>
          </w:pPr>
          <w:r w:rsidRPr="00B7180B">
            <w:rPr>
              <w:vanish/>
              <w:color w:val="BFBFBF" w:themeColor="background1" w:themeShade="BF"/>
              <w:sz w:val="28"/>
              <w:szCs w:val="28"/>
            </w:rPr>
            <w:t>Наименование должности</w:t>
          </w:r>
        </w:p>
      </w:docPartBody>
    </w:docPart>
    <w:docPart>
      <w:docPartPr>
        <w:name w:val="C71B00B52F434307803207F9DBCE0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5EA71D-C855-4674-A050-CFBC2984FF3A}"/>
      </w:docPartPr>
      <w:docPartBody>
        <w:p w:rsidR="00724B65" w:rsidRDefault="00144FBA">
          <w:pPr>
            <w:pStyle w:val="C71B00B52F434307803207F9DBCE04A3"/>
          </w:pPr>
          <w:r w:rsidRPr="00993D37">
            <w:rPr>
              <w:vanish/>
              <w:color w:val="BFBFBF" w:themeColor="background1" w:themeShade="BF"/>
              <w:sz w:val="28"/>
              <w:szCs w:val="28"/>
            </w:rPr>
            <w:t>И.О.Фамилия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FBA"/>
    <w:rsid w:val="000447E9"/>
    <w:rsid w:val="000518A2"/>
    <w:rsid w:val="00144FBA"/>
    <w:rsid w:val="001D36ED"/>
    <w:rsid w:val="001F795A"/>
    <w:rsid w:val="002C2DD0"/>
    <w:rsid w:val="00505332"/>
    <w:rsid w:val="0061553F"/>
    <w:rsid w:val="006E7E25"/>
    <w:rsid w:val="00724B65"/>
    <w:rsid w:val="008A7996"/>
    <w:rsid w:val="008C6D2F"/>
    <w:rsid w:val="009664FA"/>
    <w:rsid w:val="00AE3A28"/>
    <w:rsid w:val="00C0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054B8267154C4ECD96EF866E48243B1B">
    <w:name w:val="054B8267154C4ECD96EF866E48243B1B"/>
    <w:rsid w:val="00724B65"/>
  </w:style>
  <w:style w:type="paragraph" w:customStyle="1" w:styleId="460036E779014A7BA028581A6CFC5E52">
    <w:name w:val="460036E779014A7BA028581A6CFC5E52"/>
    <w:rsid w:val="00724B65"/>
  </w:style>
  <w:style w:type="paragraph" w:customStyle="1" w:styleId="CFF24455C5FB42AB9FEFA9FE5AE5E0C7">
    <w:name w:val="CFF24455C5FB42AB9FEFA9FE5AE5E0C7"/>
    <w:rsid w:val="00724B65"/>
  </w:style>
  <w:style w:type="paragraph" w:customStyle="1" w:styleId="291ADF2E3DB2417682E6650F8C00DC18">
    <w:name w:val="291ADF2E3DB2417682E6650F8C00DC18"/>
    <w:rsid w:val="00724B65"/>
  </w:style>
  <w:style w:type="paragraph" w:customStyle="1" w:styleId="C71B00B52F434307803207F9DBCE04A3">
    <w:name w:val="C71B00B52F434307803207F9DBCE04A3"/>
    <w:rsid w:val="00724B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8E78-7C7E-4CE2-97D4-5349D9F2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41</Pages>
  <Words>11800</Words>
  <Characters>67262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gypnor</Company>
  <LinksUpToDate>false</LinksUpToDate>
  <CharactersWithSpaces>78905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creator>User</dc:creator>
  <cp:lastModifiedBy>Ермоленко Александр Васильевич</cp:lastModifiedBy>
  <cp:revision>3</cp:revision>
  <cp:lastPrinted>2017-09-29T12:03:00Z</cp:lastPrinted>
  <dcterms:created xsi:type="dcterms:W3CDTF">2020-05-19T13:37:00Z</dcterms:created>
  <dcterms:modified xsi:type="dcterms:W3CDTF">2020-06-16T07:25:00Z</dcterms:modified>
</cp:coreProperties>
</file>