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962E" w14:textId="668B4AA9" w:rsidR="00621F4E" w:rsidRPr="00621F4E" w:rsidRDefault="0004616C" w:rsidP="00621F4E">
      <w:pPr>
        <w:tabs>
          <w:tab w:val="left" w:pos="1276"/>
        </w:tabs>
        <w:spacing w:after="0" w:line="240" w:lineRule="auto"/>
        <w:rPr>
          <w:rFonts w:ascii="Times New Roman" w:eastAsia="Calibri" w:hAnsi="Times New Roman" w:cs="Times New Roman"/>
          <w:sz w:val="30"/>
          <w:szCs w:val="30"/>
          <w:shd w:val="clear" w:color="auto" w:fill="FFFFFF"/>
          <w:lang w:val="en-US"/>
        </w:rPr>
      </w:pPr>
      <w:r w:rsidRPr="0004616C">
        <w:rPr>
          <w:rFonts w:ascii="Times New Roman" w:eastAsia="Calibri" w:hAnsi="Times New Roman" w:cs="Times New Roman"/>
          <w:sz w:val="30"/>
          <w:szCs w:val="30"/>
          <w:shd w:val="clear" w:color="auto" w:fill="FFFFFF"/>
          <w:lang w:val="en-US"/>
        </w:rPr>
        <w:t>UDC</w:t>
      </w:r>
      <w:r>
        <w:rPr>
          <w:rFonts w:ascii="Times New Roman" w:eastAsia="Calibri" w:hAnsi="Times New Roman" w:cs="Times New Roman"/>
          <w:sz w:val="30"/>
          <w:szCs w:val="30"/>
          <w:shd w:val="clear" w:color="auto" w:fill="FFFFFF"/>
          <w:lang w:val="ru-BY"/>
        </w:rPr>
        <w:t xml:space="preserve"> </w:t>
      </w:r>
      <w:r w:rsidR="00621F4E" w:rsidRPr="00621F4E">
        <w:rPr>
          <w:rFonts w:ascii="Times New Roman" w:eastAsia="Calibri" w:hAnsi="Times New Roman" w:cs="Times New Roman"/>
          <w:sz w:val="30"/>
          <w:szCs w:val="30"/>
          <w:shd w:val="clear" w:color="auto" w:fill="FFFFFF"/>
          <w:lang w:val="en-US"/>
        </w:rPr>
        <w:t>349.6:349.7(476)</w:t>
      </w:r>
    </w:p>
    <w:p w14:paraId="0164E2DC" w14:textId="114BC35F" w:rsidR="003C3E0A" w:rsidRPr="0004616C" w:rsidRDefault="003C3E0A" w:rsidP="003C3E0A">
      <w:pPr>
        <w:tabs>
          <w:tab w:val="left" w:pos="1276"/>
        </w:tabs>
        <w:spacing w:after="0" w:line="240" w:lineRule="auto"/>
        <w:jc w:val="right"/>
        <w:rPr>
          <w:rFonts w:ascii="Times New Roman" w:hAnsi="Times New Roman" w:cs="Times New Roman"/>
          <w:b/>
          <w:sz w:val="30"/>
          <w:szCs w:val="30"/>
          <w:lang w:val="ru-BY"/>
        </w:rPr>
      </w:pPr>
      <w:proofErr w:type="spellStart"/>
      <w:r w:rsidRPr="00104CB7">
        <w:rPr>
          <w:rFonts w:ascii="Times New Roman" w:hAnsi="Times New Roman" w:cs="Times New Roman"/>
          <w:b/>
          <w:sz w:val="30"/>
          <w:szCs w:val="30"/>
          <w:lang w:val="en-US"/>
        </w:rPr>
        <w:t>Shastouskaya</w:t>
      </w:r>
      <w:proofErr w:type="spellEnd"/>
      <w:r w:rsidR="006373B4" w:rsidRPr="006373B4">
        <w:rPr>
          <w:rFonts w:ascii="Times New Roman" w:hAnsi="Times New Roman" w:cs="Times New Roman"/>
          <w:b/>
          <w:sz w:val="30"/>
          <w:szCs w:val="30"/>
          <w:lang w:val="en-US"/>
        </w:rPr>
        <w:t xml:space="preserve"> </w:t>
      </w:r>
      <w:r w:rsidR="006373B4" w:rsidRPr="00104CB7">
        <w:rPr>
          <w:rFonts w:ascii="Times New Roman" w:hAnsi="Times New Roman" w:cs="Times New Roman"/>
          <w:b/>
          <w:sz w:val="30"/>
          <w:szCs w:val="30"/>
          <w:lang w:val="en-US"/>
        </w:rPr>
        <w:t>Sviatlana A</w:t>
      </w:r>
      <w:r w:rsidR="0004616C">
        <w:rPr>
          <w:rFonts w:ascii="Times New Roman" w:hAnsi="Times New Roman" w:cs="Times New Roman"/>
          <w:b/>
          <w:sz w:val="30"/>
          <w:szCs w:val="30"/>
          <w:lang w:val="ru-BY"/>
        </w:rPr>
        <w:t>.</w:t>
      </w:r>
    </w:p>
    <w:p w14:paraId="09D2FD69" w14:textId="29134188" w:rsidR="003C3E0A" w:rsidRDefault="003C3E0A" w:rsidP="003C3E0A">
      <w:pPr>
        <w:tabs>
          <w:tab w:val="left" w:pos="1276"/>
        </w:tabs>
        <w:spacing w:after="0" w:line="240" w:lineRule="auto"/>
        <w:jc w:val="right"/>
        <w:rPr>
          <w:rFonts w:ascii="Times New Roman" w:hAnsi="Times New Roman" w:cs="Times New Roman"/>
          <w:sz w:val="30"/>
          <w:szCs w:val="30"/>
          <w:lang w:val="en-US"/>
        </w:rPr>
      </w:pPr>
      <w:r w:rsidRPr="00104CB7">
        <w:rPr>
          <w:rFonts w:ascii="Times New Roman" w:hAnsi="Times New Roman" w:cs="Times New Roman"/>
          <w:sz w:val="30"/>
          <w:szCs w:val="30"/>
          <w:lang w:val="en-US"/>
        </w:rPr>
        <w:t>Ph. D. Student Faculty of Law</w:t>
      </w:r>
    </w:p>
    <w:p w14:paraId="6B2AA650" w14:textId="77777777" w:rsidR="0004616C" w:rsidRDefault="003C3E0A" w:rsidP="003C3E0A">
      <w:pPr>
        <w:tabs>
          <w:tab w:val="left" w:pos="1276"/>
        </w:tabs>
        <w:spacing w:after="0" w:line="240" w:lineRule="auto"/>
        <w:jc w:val="right"/>
        <w:rPr>
          <w:rFonts w:ascii="Times New Roman" w:hAnsi="Times New Roman" w:cs="Times New Roman"/>
          <w:sz w:val="30"/>
          <w:szCs w:val="30"/>
          <w:lang w:val="en-US"/>
        </w:rPr>
      </w:pPr>
      <w:r w:rsidRPr="00104CB7">
        <w:rPr>
          <w:rFonts w:ascii="Times New Roman" w:hAnsi="Times New Roman" w:cs="Times New Roman"/>
          <w:sz w:val="30"/>
          <w:szCs w:val="30"/>
          <w:lang w:val="en-US"/>
        </w:rPr>
        <w:t>Belarusian State University</w:t>
      </w:r>
      <w:r w:rsidR="005655CD">
        <w:rPr>
          <w:rFonts w:ascii="Times New Roman" w:hAnsi="Times New Roman" w:cs="Times New Roman"/>
          <w:sz w:val="30"/>
          <w:szCs w:val="30"/>
        </w:rPr>
        <w:t>,</w:t>
      </w:r>
      <w:r w:rsidRPr="00104CB7">
        <w:rPr>
          <w:rFonts w:ascii="Times New Roman" w:hAnsi="Times New Roman" w:cs="Times New Roman"/>
          <w:sz w:val="30"/>
          <w:szCs w:val="30"/>
          <w:lang w:val="en-US"/>
        </w:rPr>
        <w:t xml:space="preserve"> </w:t>
      </w:r>
    </w:p>
    <w:p w14:paraId="71C03BC3" w14:textId="7350506F" w:rsidR="003C3E0A" w:rsidRPr="00104CB7" w:rsidRDefault="003C3E0A" w:rsidP="003C3E0A">
      <w:pPr>
        <w:tabs>
          <w:tab w:val="left" w:pos="1276"/>
        </w:tabs>
        <w:spacing w:after="0" w:line="240" w:lineRule="auto"/>
        <w:jc w:val="right"/>
        <w:rPr>
          <w:rFonts w:ascii="Times New Roman" w:hAnsi="Times New Roman" w:cs="Times New Roman"/>
          <w:sz w:val="30"/>
          <w:szCs w:val="30"/>
          <w:lang w:val="en-US"/>
        </w:rPr>
      </w:pPr>
      <w:r w:rsidRPr="00104CB7">
        <w:rPr>
          <w:rFonts w:ascii="Times New Roman" w:hAnsi="Times New Roman" w:cs="Times New Roman"/>
          <w:sz w:val="30"/>
          <w:szCs w:val="30"/>
          <w:lang w:val="en-US"/>
        </w:rPr>
        <w:t>Minsk, Belarus</w:t>
      </w:r>
    </w:p>
    <w:p w14:paraId="316CA304" w14:textId="77777777" w:rsidR="003C3E0A" w:rsidRPr="00104CB7" w:rsidRDefault="007F427A" w:rsidP="003C3E0A">
      <w:pPr>
        <w:tabs>
          <w:tab w:val="left" w:pos="1276"/>
        </w:tabs>
        <w:spacing w:after="0" w:line="240" w:lineRule="auto"/>
        <w:jc w:val="right"/>
        <w:rPr>
          <w:rFonts w:ascii="Times New Roman" w:hAnsi="Times New Roman" w:cs="Times New Roman"/>
          <w:sz w:val="30"/>
          <w:szCs w:val="30"/>
          <w:lang w:val="en-US"/>
        </w:rPr>
      </w:pPr>
      <w:hyperlink r:id="rId8" w:history="1">
        <w:r w:rsidR="003C3E0A" w:rsidRPr="00104CB7">
          <w:rPr>
            <w:rFonts w:ascii="Times New Roman" w:hAnsi="Times New Roman" w:cs="Times New Roman"/>
            <w:sz w:val="30"/>
            <w:szCs w:val="30"/>
            <w:lang w:val="en-US"/>
          </w:rPr>
          <w:t>beatlesveta@gmail.com</w:t>
        </w:r>
      </w:hyperlink>
      <w:r w:rsidR="003C3E0A" w:rsidRPr="00104CB7">
        <w:rPr>
          <w:rFonts w:ascii="Times New Roman" w:hAnsi="Times New Roman" w:cs="Times New Roman"/>
          <w:sz w:val="30"/>
          <w:szCs w:val="30"/>
          <w:lang w:val="en-US"/>
        </w:rPr>
        <w:t xml:space="preserve"> </w:t>
      </w:r>
    </w:p>
    <w:p w14:paraId="0421DAFF" w14:textId="77777777" w:rsidR="003C3E0A" w:rsidRDefault="003C3E0A" w:rsidP="00162ADD">
      <w:pPr>
        <w:tabs>
          <w:tab w:val="left" w:pos="1276"/>
        </w:tabs>
        <w:spacing w:after="0" w:line="240" w:lineRule="auto"/>
        <w:jc w:val="center"/>
        <w:rPr>
          <w:rFonts w:ascii="Times New Roman" w:hAnsi="Times New Roman" w:cs="Times New Roman"/>
          <w:b/>
          <w:sz w:val="30"/>
          <w:szCs w:val="30"/>
          <w:lang w:val="en-US"/>
        </w:rPr>
      </w:pPr>
    </w:p>
    <w:p w14:paraId="760F67D2" w14:textId="5AA49B7E" w:rsidR="00790D72" w:rsidRPr="00104CB7" w:rsidRDefault="00790D72" w:rsidP="00162ADD">
      <w:pPr>
        <w:tabs>
          <w:tab w:val="left" w:pos="1276"/>
        </w:tabs>
        <w:spacing w:after="0" w:line="240" w:lineRule="auto"/>
        <w:jc w:val="center"/>
        <w:rPr>
          <w:rFonts w:ascii="Times New Roman" w:hAnsi="Times New Roman" w:cs="Times New Roman"/>
          <w:b/>
          <w:sz w:val="30"/>
          <w:szCs w:val="30"/>
          <w:lang w:val="en-US"/>
        </w:rPr>
      </w:pPr>
      <w:r w:rsidRPr="00104CB7">
        <w:rPr>
          <w:rFonts w:ascii="Times New Roman" w:hAnsi="Times New Roman" w:cs="Times New Roman"/>
          <w:b/>
          <w:sz w:val="30"/>
          <w:szCs w:val="30"/>
          <w:lang w:val="en-US"/>
        </w:rPr>
        <w:t>RADIOACTIVE WASTE MANAGEMENT AND ENSURING FAVORABLE ENVIRONMENT IN BELARUS</w:t>
      </w:r>
    </w:p>
    <w:p w14:paraId="752B7F44" w14:textId="77777777" w:rsidR="00244370" w:rsidRDefault="00244370" w:rsidP="0007343E">
      <w:pPr>
        <w:pStyle w:val="a3"/>
        <w:tabs>
          <w:tab w:val="left" w:pos="709"/>
          <w:tab w:val="left" w:pos="1276"/>
        </w:tabs>
        <w:ind w:firstLine="709"/>
        <w:jc w:val="both"/>
        <w:rPr>
          <w:rFonts w:ascii="Times New Roman" w:eastAsia="Times New Roman" w:hAnsi="Times New Roman"/>
          <w:bCs/>
          <w:i/>
          <w:iCs/>
          <w:sz w:val="30"/>
          <w:szCs w:val="30"/>
          <w:lang w:val="en-US" w:eastAsia="ru-RU"/>
        </w:rPr>
      </w:pPr>
    </w:p>
    <w:p w14:paraId="627A0784" w14:textId="77777777" w:rsidR="00BB4A2A" w:rsidRPr="00BB4A2A" w:rsidRDefault="00BB4A2A" w:rsidP="00BB4A2A">
      <w:pPr>
        <w:pStyle w:val="a3"/>
        <w:tabs>
          <w:tab w:val="left" w:pos="709"/>
          <w:tab w:val="left" w:pos="1276"/>
        </w:tabs>
        <w:ind w:firstLine="709"/>
        <w:jc w:val="both"/>
        <w:rPr>
          <w:rFonts w:ascii="Times New Roman" w:eastAsia="Times New Roman" w:hAnsi="Times New Roman"/>
          <w:bCs/>
          <w:i/>
          <w:iCs/>
          <w:sz w:val="30"/>
          <w:szCs w:val="30"/>
          <w:lang w:val="en-US" w:eastAsia="ru-RU"/>
        </w:rPr>
      </w:pPr>
      <w:r w:rsidRPr="00BB4A2A">
        <w:rPr>
          <w:rFonts w:ascii="Times New Roman" w:eastAsia="Times New Roman" w:hAnsi="Times New Roman"/>
          <w:bCs/>
          <w:i/>
          <w:iCs/>
          <w:sz w:val="30"/>
          <w:szCs w:val="30"/>
          <w:lang w:val="en-US" w:eastAsia="ru-RU"/>
        </w:rPr>
        <w:t>Аннотация: Мақалада қолайлы қоршаған ортаға конституциялық құқықты жүзеге асыру контекстінде қарастырылады. Қолайлы қоршаған ортаға құқық заңнамалық және нормативтік талаптарды егжей-тегжейлі көрсету арқылы қол жеткізілетіні атап өтілген. Қолайлы қоршаған ортаға құқықты қамтамасыз ету радиациялық қауiпсiздiк туралы заңнама талаптарын орындау арқылы алынуы тиiс деген қорытынды жасалған.</w:t>
      </w:r>
    </w:p>
    <w:p w14:paraId="3F8EE9A6" w14:textId="7E7F2C7D" w:rsidR="00244370" w:rsidRDefault="00BB4A2A" w:rsidP="00BB4A2A">
      <w:pPr>
        <w:pStyle w:val="a3"/>
        <w:tabs>
          <w:tab w:val="left" w:pos="709"/>
          <w:tab w:val="left" w:pos="1276"/>
        </w:tabs>
        <w:ind w:firstLine="709"/>
        <w:jc w:val="both"/>
        <w:rPr>
          <w:rFonts w:ascii="Times New Roman" w:eastAsia="Times New Roman" w:hAnsi="Times New Roman"/>
          <w:bCs/>
          <w:i/>
          <w:iCs/>
          <w:sz w:val="30"/>
          <w:szCs w:val="30"/>
          <w:lang w:val="en-US" w:eastAsia="ru-RU"/>
        </w:rPr>
      </w:pPr>
      <w:r w:rsidRPr="00BB4A2A">
        <w:rPr>
          <w:rFonts w:ascii="Times New Roman" w:eastAsia="Times New Roman" w:hAnsi="Times New Roman"/>
          <w:bCs/>
          <w:i/>
          <w:iCs/>
          <w:sz w:val="30"/>
          <w:szCs w:val="30"/>
          <w:lang w:val="en-US" w:eastAsia="ru-RU"/>
        </w:rPr>
        <w:t>Түйін сөздер: радиоактивті қалдықтар; ядролық энергия; заңнаманы дамыту; мемлекеттік бақылау; радиоактивті қалдықтардың классификациясы; АЭС; қауіпсіздік.</w:t>
      </w:r>
    </w:p>
    <w:p w14:paraId="504C8F3E" w14:textId="77777777" w:rsidR="00244370" w:rsidRDefault="00244370" w:rsidP="0007343E">
      <w:pPr>
        <w:pStyle w:val="a3"/>
        <w:tabs>
          <w:tab w:val="left" w:pos="709"/>
          <w:tab w:val="left" w:pos="1276"/>
        </w:tabs>
        <w:ind w:firstLine="709"/>
        <w:jc w:val="both"/>
        <w:rPr>
          <w:rFonts w:ascii="Times New Roman" w:eastAsia="Times New Roman" w:hAnsi="Times New Roman"/>
          <w:bCs/>
          <w:i/>
          <w:iCs/>
          <w:sz w:val="30"/>
          <w:szCs w:val="30"/>
          <w:lang w:val="en-US" w:eastAsia="ru-RU"/>
        </w:rPr>
      </w:pPr>
    </w:p>
    <w:p w14:paraId="23D0F45C" w14:textId="5AE69DE1" w:rsidR="00244370" w:rsidRPr="00244370" w:rsidRDefault="00244370" w:rsidP="00244370">
      <w:pPr>
        <w:pStyle w:val="a3"/>
        <w:tabs>
          <w:tab w:val="left" w:pos="709"/>
          <w:tab w:val="left" w:pos="1276"/>
        </w:tabs>
        <w:ind w:firstLine="709"/>
        <w:jc w:val="both"/>
        <w:rPr>
          <w:rFonts w:ascii="Times New Roman" w:eastAsia="Times New Roman" w:hAnsi="Times New Roman"/>
          <w:bCs/>
          <w:sz w:val="30"/>
          <w:szCs w:val="30"/>
          <w:lang w:val="en-US" w:eastAsia="ru-RU"/>
        </w:rPr>
      </w:pPr>
      <w:r w:rsidRPr="00244370">
        <w:rPr>
          <w:rFonts w:ascii="Times New Roman" w:eastAsia="Times New Roman" w:hAnsi="Times New Roman"/>
          <w:bCs/>
          <w:i/>
          <w:iCs/>
          <w:sz w:val="30"/>
          <w:szCs w:val="30"/>
          <w:lang w:val="en-US" w:eastAsia="ru-RU"/>
        </w:rPr>
        <w:t>Аннотация</w:t>
      </w:r>
      <w:r>
        <w:rPr>
          <w:rFonts w:ascii="Times New Roman" w:eastAsia="Times New Roman" w:hAnsi="Times New Roman"/>
          <w:bCs/>
          <w:i/>
          <w:iCs/>
          <w:sz w:val="30"/>
          <w:szCs w:val="30"/>
          <w:lang w:val="ru-BY" w:eastAsia="ru-RU"/>
        </w:rPr>
        <w:t>.</w:t>
      </w:r>
      <w:r w:rsidRPr="00244370">
        <w:rPr>
          <w:rFonts w:ascii="Times New Roman" w:eastAsia="Times New Roman" w:hAnsi="Times New Roman"/>
          <w:bCs/>
          <w:sz w:val="30"/>
          <w:szCs w:val="30"/>
          <w:lang w:val="en-US" w:eastAsia="ru-RU"/>
        </w:rPr>
        <w:t xml:space="preserve"> </w:t>
      </w:r>
      <w:r w:rsidRPr="00B83E82">
        <w:rPr>
          <w:rFonts w:ascii="Times New Roman" w:eastAsiaTheme="minorHAnsi" w:hAnsi="Times New Roman"/>
          <w:sz w:val="30"/>
          <w:szCs w:val="30"/>
          <w:lang w:val="en-US"/>
        </w:rPr>
        <w:t xml:space="preserve">В статье рассматривается </w:t>
      </w:r>
      <w:r w:rsidRPr="00B83E82">
        <w:rPr>
          <w:rFonts w:ascii="Times New Roman" w:eastAsiaTheme="minorHAnsi" w:hAnsi="Times New Roman"/>
          <w:sz w:val="30"/>
          <w:szCs w:val="30"/>
          <w:lang w:val="en-US"/>
        </w:rPr>
        <w:t xml:space="preserve">вопросы </w:t>
      </w:r>
      <w:r w:rsidRPr="00B83E82">
        <w:rPr>
          <w:rFonts w:ascii="Times New Roman" w:eastAsiaTheme="minorHAnsi" w:hAnsi="Times New Roman"/>
          <w:sz w:val="30"/>
          <w:szCs w:val="30"/>
          <w:lang w:val="en-US"/>
        </w:rPr>
        <w:t>реализаци</w:t>
      </w:r>
      <w:r w:rsidRPr="00B83E82">
        <w:rPr>
          <w:rFonts w:ascii="Times New Roman" w:eastAsiaTheme="minorHAnsi" w:hAnsi="Times New Roman"/>
          <w:sz w:val="30"/>
          <w:szCs w:val="30"/>
          <w:lang w:val="en-US"/>
        </w:rPr>
        <w:t>и</w:t>
      </w:r>
      <w:r w:rsidRPr="00B83E82">
        <w:rPr>
          <w:rFonts w:ascii="Times New Roman" w:eastAsiaTheme="minorHAnsi" w:hAnsi="Times New Roman"/>
          <w:sz w:val="30"/>
          <w:szCs w:val="30"/>
          <w:lang w:val="en-US"/>
        </w:rPr>
        <w:t xml:space="preserve"> конституционного права на благоприятную окружающую среду. Отмечается, что право на благоприятную окружающую среду достигается за счет детализации законодательных и нормативных требований. Делается вывод о том, что обеспечение права на благоприятную окружающую среду </w:t>
      </w:r>
      <w:r w:rsidRPr="00B83E82">
        <w:rPr>
          <w:rFonts w:ascii="Times New Roman" w:eastAsiaTheme="minorHAnsi" w:hAnsi="Times New Roman"/>
          <w:sz w:val="30"/>
          <w:szCs w:val="30"/>
          <w:lang w:val="en-US"/>
        </w:rPr>
        <w:t>достигается</w:t>
      </w:r>
      <w:r w:rsidRPr="00B83E82">
        <w:rPr>
          <w:rFonts w:ascii="Times New Roman" w:eastAsiaTheme="minorHAnsi" w:hAnsi="Times New Roman"/>
          <w:sz w:val="30"/>
          <w:szCs w:val="30"/>
          <w:lang w:val="en-US"/>
        </w:rPr>
        <w:t xml:space="preserve"> через реализацию требований законодательства о радиационной безопасности.</w:t>
      </w:r>
    </w:p>
    <w:p w14:paraId="0160579A" w14:textId="2406E9BC" w:rsidR="00244370" w:rsidRPr="00244370" w:rsidRDefault="00244370" w:rsidP="00244370">
      <w:pPr>
        <w:pStyle w:val="a3"/>
        <w:tabs>
          <w:tab w:val="left" w:pos="709"/>
          <w:tab w:val="left" w:pos="1276"/>
        </w:tabs>
        <w:ind w:firstLine="709"/>
        <w:jc w:val="both"/>
        <w:rPr>
          <w:rFonts w:ascii="Times New Roman" w:eastAsia="Times New Roman" w:hAnsi="Times New Roman"/>
          <w:bCs/>
          <w:sz w:val="30"/>
          <w:szCs w:val="30"/>
          <w:lang w:val="en-US" w:eastAsia="ru-RU"/>
        </w:rPr>
      </w:pPr>
      <w:r w:rsidRPr="00244370">
        <w:rPr>
          <w:rFonts w:ascii="Times New Roman" w:eastAsia="Times New Roman" w:hAnsi="Times New Roman"/>
          <w:bCs/>
          <w:i/>
          <w:iCs/>
          <w:sz w:val="30"/>
          <w:szCs w:val="30"/>
          <w:lang w:val="en-US" w:eastAsia="ru-RU"/>
        </w:rPr>
        <w:t>Ключевые слова:</w:t>
      </w:r>
      <w:r w:rsidRPr="00244370">
        <w:rPr>
          <w:rFonts w:ascii="Times New Roman" w:eastAsia="Times New Roman" w:hAnsi="Times New Roman"/>
          <w:bCs/>
          <w:sz w:val="30"/>
          <w:szCs w:val="30"/>
          <w:lang w:val="en-US" w:eastAsia="ru-RU"/>
        </w:rPr>
        <w:t xml:space="preserve"> радиоактивные отходы; </w:t>
      </w:r>
      <w:r>
        <w:rPr>
          <w:rFonts w:ascii="Times New Roman" w:eastAsia="Times New Roman" w:hAnsi="Times New Roman"/>
          <w:bCs/>
          <w:sz w:val="30"/>
          <w:szCs w:val="30"/>
          <w:lang w:val="ru-BY" w:eastAsia="ru-RU"/>
        </w:rPr>
        <w:t>атомная</w:t>
      </w:r>
      <w:r w:rsidRPr="00244370">
        <w:rPr>
          <w:rFonts w:ascii="Times New Roman" w:eastAsia="Times New Roman" w:hAnsi="Times New Roman"/>
          <w:bCs/>
          <w:sz w:val="30"/>
          <w:szCs w:val="30"/>
          <w:lang w:val="en-US" w:eastAsia="ru-RU"/>
        </w:rPr>
        <w:t xml:space="preserve"> энергия; </w:t>
      </w:r>
      <w:r>
        <w:rPr>
          <w:rFonts w:ascii="Times New Roman" w:eastAsia="Times New Roman" w:hAnsi="Times New Roman"/>
          <w:bCs/>
          <w:sz w:val="30"/>
          <w:szCs w:val="30"/>
          <w:lang w:val="ru-BY" w:eastAsia="ru-RU"/>
        </w:rPr>
        <w:t>нормотворчество</w:t>
      </w:r>
      <w:r w:rsidRPr="00244370">
        <w:rPr>
          <w:rFonts w:ascii="Times New Roman" w:eastAsia="Times New Roman" w:hAnsi="Times New Roman"/>
          <w:bCs/>
          <w:sz w:val="30"/>
          <w:szCs w:val="30"/>
          <w:lang w:val="en-US" w:eastAsia="ru-RU"/>
        </w:rPr>
        <w:t>; государственный контроль; классификация радиоактивных отходов; АЭС; безопасность.</w:t>
      </w:r>
    </w:p>
    <w:p w14:paraId="66AAA234" w14:textId="77777777" w:rsidR="00244370" w:rsidRDefault="00244370" w:rsidP="0007343E">
      <w:pPr>
        <w:pStyle w:val="a3"/>
        <w:tabs>
          <w:tab w:val="left" w:pos="709"/>
          <w:tab w:val="left" w:pos="1276"/>
        </w:tabs>
        <w:ind w:firstLine="709"/>
        <w:jc w:val="both"/>
        <w:rPr>
          <w:rFonts w:ascii="Times New Roman" w:eastAsia="Times New Roman" w:hAnsi="Times New Roman"/>
          <w:bCs/>
          <w:i/>
          <w:iCs/>
          <w:sz w:val="30"/>
          <w:szCs w:val="30"/>
          <w:lang w:val="en-US" w:eastAsia="ru-RU"/>
        </w:rPr>
      </w:pPr>
    </w:p>
    <w:p w14:paraId="58D606D2" w14:textId="680D70BB" w:rsidR="00300592" w:rsidRPr="00104CB7" w:rsidRDefault="0007343E" w:rsidP="0007343E">
      <w:pPr>
        <w:pStyle w:val="a3"/>
        <w:tabs>
          <w:tab w:val="left" w:pos="709"/>
          <w:tab w:val="left" w:pos="1276"/>
        </w:tabs>
        <w:ind w:firstLine="709"/>
        <w:jc w:val="both"/>
        <w:rPr>
          <w:rFonts w:ascii="Times New Roman" w:hAnsi="Times New Roman"/>
          <w:sz w:val="30"/>
          <w:szCs w:val="30"/>
          <w:shd w:val="clear" w:color="auto" w:fill="FFFFFF"/>
          <w:lang w:val="en-US"/>
        </w:rPr>
      </w:pPr>
      <w:r w:rsidRPr="003C3E0A">
        <w:rPr>
          <w:rFonts w:ascii="Times New Roman" w:eastAsia="Times New Roman" w:hAnsi="Times New Roman"/>
          <w:bCs/>
          <w:i/>
          <w:iCs/>
          <w:sz w:val="30"/>
          <w:szCs w:val="30"/>
          <w:lang w:val="en-US" w:eastAsia="ru-RU"/>
        </w:rPr>
        <w:t>Annotation:</w:t>
      </w:r>
      <w:r w:rsidRPr="00104CB7">
        <w:rPr>
          <w:rFonts w:ascii="Times New Roman" w:eastAsia="Times New Roman" w:hAnsi="Times New Roman"/>
          <w:b/>
          <w:sz w:val="30"/>
          <w:szCs w:val="30"/>
          <w:lang w:val="en-US" w:eastAsia="ru-RU"/>
        </w:rPr>
        <w:t xml:space="preserve"> </w:t>
      </w:r>
      <w:r w:rsidR="00E451EE" w:rsidRPr="00104CB7">
        <w:rPr>
          <w:rFonts w:ascii="Times New Roman" w:hAnsi="Times New Roman"/>
          <w:sz w:val="30"/>
          <w:szCs w:val="30"/>
          <w:shd w:val="clear" w:color="auto" w:fill="FFFFFF"/>
          <w:lang w:val="en-US"/>
        </w:rPr>
        <w:t xml:space="preserve">The article considers </w:t>
      </w:r>
      <w:r w:rsidR="00300592" w:rsidRPr="00104CB7">
        <w:rPr>
          <w:rFonts w:ascii="Times New Roman" w:hAnsi="Times New Roman"/>
          <w:sz w:val="30"/>
          <w:szCs w:val="30"/>
          <w:shd w:val="clear" w:color="auto" w:fill="FFFFFF"/>
          <w:lang w:val="en-US"/>
        </w:rPr>
        <w:t xml:space="preserve">in the context of the implementation of the constitutional right to a favorable environment. It is noted that the right to a favorable environment is achieved through detailed </w:t>
      </w:r>
      <w:r w:rsidR="00EA4024" w:rsidRPr="00104CB7">
        <w:rPr>
          <w:rFonts w:ascii="Times New Roman" w:hAnsi="Times New Roman"/>
          <w:sz w:val="30"/>
          <w:szCs w:val="30"/>
          <w:shd w:val="clear" w:color="auto" w:fill="FFFFFF"/>
          <w:lang w:val="en-US"/>
        </w:rPr>
        <w:t xml:space="preserve">of legislation and </w:t>
      </w:r>
      <w:r w:rsidR="00300592" w:rsidRPr="00104CB7">
        <w:rPr>
          <w:rFonts w:ascii="Times New Roman" w:hAnsi="Times New Roman"/>
          <w:sz w:val="30"/>
          <w:szCs w:val="30"/>
          <w:shd w:val="clear" w:color="auto" w:fill="FFFFFF"/>
          <w:lang w:val="en-US"/>
        </w:rPr>
        <w:t xml:space="preserve">regulatory requirements. The conclusion is made that </w:t>
      </w:r>
      <w:r w:rsidR="00EA4024" w:rsidRPr="00104CB7">
        <w:rPr>
          <w:rFonts w:ascii="Times New Roman" w:hAnsi="Times New Roman"/>
          <w:sz w:val="30"/>
          <w:szCs w:val="30"/>
          <w:shd w:val="clear" w:color="auto" w:fill="FFFFFF"/>
          <w:lang w:val="en-US"/>
        </w:rPr>
        <w:t xml:space="preserve">ensuring </w:t>
      </w:r>
      <w:r w:rsidR="00300592" w:rsidRPr="00104CB7">
        <w:rPr>
          <w:rFonts w:ascii="Times New Roman" w:hAnsi="Times New Roman"/>
          <w:sz w:val="30"/>
          <w:szCs w:val="30"/>
          <w:shd w:val="clear" w:color="auto" w:fill="FFFFFF"/>
          <w:lang w:val="en-US"/>
        </w:rPr>
        <w:t xml:space="preserve">of the right to a favorable environment should be received through </w:t>
      </w:r>
      <w:r w:rsidR="00EA4024" w:rsidRPr="00104CB7">
        <w:rPr>
          <w:rFonts w:ascii="Times New Roman" w:hAnsi="Times New Roman"/>
          <w:sz w:val="30"/>
          <w:szCs w:val="30"/>
          <w:shd w:val="clear" w:color="auto" w:fill="FFFFFF"/>
          <w:lang w:val="en-US"/>
        </w:rPr>
        <w:t>the implementation of the requirements of the legislation on radiation safety.</w:t>
      </w:r>
    </w:p>
    <w:p w14:paraId="29AB77DA" w14:textId="062259D4" w:rsidR="0007343E" w:rsidRPr="00104CB7" w:rsidRDefault="0007343E" w:rsidP="0007343E">
      <w:pPr>
        <w:pStyle w:val="a3"/>
        <w:tabs>
          <w:tab w:val="left" w:pos="709"/>
          <w:tab w:val="left" w:pos="1276"/>
        </w:tabs>
        <w:ind w:firstLine="709"/>
        <w:jc w:val="both"/>
        <w:rPr>
          <w:rFonts w:ascii="Times New Roman" w:hAnsi="Times New Roman"/>
          <w:sz w:val="30"/>
          <w:szCs w:val="30"/>
          <w:shd w:val="clear" w:color="auto" w:fill="FFFFFF"/>
          <w:lang w:val="en-US"/>
        </w:rPr>
      </w:pPr>
      <w:r w:rsidRPr="003C3E0A">
        <w:rPr>
          <w:rFonts w:ascii="Times New Roman" w:eastAsia="Times New Roman" w:hAnsi="Times New Roman"/>
          <w:bCs/>
          <w:i/>
          <w:iCs/>
          <w:sz w:val="30"/>
          <w:szCs w:val="30"/>
          <w:lang w:val="en-US" w:eastAsia="ru-RU"/>
        </w:rPr>
        <w:t>Keywords:</w:t>
      </w:r>
      <w:r w:rsidRPr="00104CB7">
        <w:rPr>
          <w:rFonts w:ascii="Times New Roman" w:eastAsia="Times New Roman" w:hAnsi="Times New Roman"/>
          <w:b/>
          <w:sz w:val="30"/>
          <w:szCs w:val="30"/>
          <w:lang w:val="en-US" w:eastAsia="ru-RU"/>
        </w:rPr>
        <w:t xml:space="preserve"> </w:t>
      </w:r>
      <w:r w:rsidRPr="00104CB7">
        <w:rPr>
          <w:rFonts w:ascii="Times New Roman" w:hAnsi="Times New Roman"/>
          <w:sz w:val="30"/>
          <w:szCs w:val="30"/>
          <w:shd w:val="clear" w:color="auto" w:fill="FFFFFF"/>
          <w:lang w:val="en-US"/>
        </w:rPr>
        <w:t>radioactive waste</w:t>
      </w:r>
      <w:r w:rsidR="003C3E0A">
        <w:rPr>
          <w:rFonts w:ascii="Times New Roman" w:hAnsi="Times New Roman"/>
          <w:sz w:val="30"/>
          <w:szCs w:val="30"/>
          <w:shd w:val="clear" w:color="auto" w:fill="FFFFFF"/>
          <w:lang w:val="en-US"/>
        </w:rPr>
        <w:t>;</w:t>
      </w:r>
      <w:r w:rsidRPr="00104CB7">
        <w:rPr>
          <w:rFonts w:ascii="Times New Roman" w:hAnsi="Times New Roman"/>
          <w:sz w:val="30"/>
          <w:szCs w:val="30"/>
          <w:shd w:val="clear" w:color="auto" w:fill="FFFFFF"/>
          <w:lang w:val="en-US"/>
        </w:rPr>
        <w:t xml:space="preserve"> nuclear energy</w:t>
      </w:r>
      <w:r w:rsidR="003C3E0A">
        <w:rPr>
          <w:rFonts w:ascii="Times New Roman" w:hAnsi="Times New Roman"/>
          <w:sz w:val="30"/>
          <w:szCs w:val="30"/>
          <w:shd w:val="clear" w:color="auto" w:fill="FFFFFF"/>
          <w:lang w:val="en-US"/>
        </w:rPr>
        <w:t>;</w:t>
      </w:r>
      <w:r w:rsidRPr="00104CB7">
        <w:rPr>
          <w:rFonts w:ascii="Times New Roman" w:hAnsi="Times New Roman"/>
          <w:sz w:val="30"/>
          <w:szCs w:val="30"/>
          <w:shd w:val="clear" w:color="auto" w:fill="FFFFFF"/>
          <w:lang w:val="en-US"/>
        </w:rPr>
        <w:t xml:space="preserve"> legislative development</w:t>
      </w:r>
      <w:r w:rsidR="003C3E0A">
        <w:rPr>
          <w:rFonts w:ascii="Times New Roman" w:hAnsi="Times New Roman"/>
          <w:sz w:val="30"/>
          <w:szCs w:val="30"/>
          <w:shd w:val="clear" w:color="auto" w:fill="FFFFFF"/>
          <w:lang w:val="en-US"/>
        </w:rPr>
        <w:t>;</w:t>
      </w:r>
      <w:r w:rsidRPr="00104CB7">
        <w:rPr>
          <w:rFonts w:ascii="Times New Roman" w:hAnsi="Times New Roman"/>
          <w:sz w:val="30"/>
          <w:szCs w:val="30"/>
          <w:shd w:val="clear" w:color="auto" w:fill="FFFFFF"/>
          <w:lang w:val="en-US"/>
        </w:rPr>
        <w:t xml:space="preserve"> state control</w:t>
      </w:r>
      <w:r w:rsidR="003C3E0A">
        <w:rPr>
          <w:rFonts w:ascii="Times New Roman" w:hAnsi="Times New Roman"/>
          <w:sz w:val="30"/>
          <w:szCs w:val="30"/>
          <w:shd w:val="clear" w:color="auto" w:fill="FFFFFF"/>
          <w:lang w:val="en-US"/>
        </w:rPr>
        <w:t>;</w:t>
      </w:r>
      <w:r w:rsidRPr="00104CB7">
        <w:rPr>
          <w:rFonts w:ascii="Times New Roman" w:hAnsi="Times New Roman"/>
          <w:sz w:val="30"/>
          <w:szCs w:val="30"/>
          <w:shd w:val="clear" w:color="auto" w:fill="FFFFFF"/>
          <w:lang w:val="en-US"/>
        </w:rPr>
        <w:t xml:space="preserve"> classification of radioactive waste</w:t>
      </w:r>
      <w:r w:rsidR="003C3E0A">
        <w:rPr>
          <w:rFonts w:ascii="Times New Roman" w:hAnsi="Times New Roman"/>
          <w:sz w:val="30"/>
          <w:szCs w:val="30"/>
          <w:shd w:val="clear" w:color="auto" w:fill="FFFFFF"/>
          <w:lang w:val="en-US"/>
        </w:rPr>
        <w:t>;</w:t>
      </w:r>
      <w:r w:rsidRPr="00104CB7">
        <w:rPr>
          <w:rFonts w:ascii="Times New Roman" w:hAnsi="Times New Roman"/>
          <w:sz w:val="30"/>
          <w:szCs w:val="30"/>
          <w:shd w:val="clear" w:color="auto" w:fill="FFFFFF"/>
          <w:lang w:val="en-US"/>
        </w:rPr>
        <w:t xml:space="preserve"> NPP</w:t>
      </w:r>
      <w:r w:rsidR="003C3E0A">
        <w:rPr>
          <w:rFonts w:ascii="Times New Roman" w:hAnsi="Times New Roman"/>
          <w:sz w:val="30"/>
          <w:szCs w:val="30"/>
          <w:shd w:val="clear" w:color="auto" w:fill="FFFFFF"/>
          <w:lang w:val="en-US"/>
        </w:rPr>
        <w:t>;</w:t>
      </w:r>
      <w:r w:rsidRPr="00104CB7">
        <w:rPr>
          <w:rFonts w:ascii="Times New Roman" w:hAnsi="Times New Roman"/>
          <w:sz w:val="30"/>
          <w:szCs w:val="30"/>
          <w:shd w:val="clear" w:color="auto" w:fill="FFFFFF"/>
          <w:lang w:val="en-US"/>
        </w:rPr>
        <w:t xml:space="preserve"> safety.</w:t>
      </w:r>
    </w:p>
    <w:p w14:paraId="315F9A50" w14:textId="77777777" w:rsidR="0007343E" w:rsidRPr="00104CB7" w:rsidRDefault="0007343E" w:rsidP="0007343E">
      <w:pPr>
        <w:pStyle w:val="a3"/>
        <w:tabs>
          <w:tab w:val="left" w:pos="709"/>
          <w:tab w:val="left" w:pos="1276"/>
        </w:tabs>
        <w:ind w:firstLine="709"/>
        <w:jc w:val="both"/>
        <w:rPr>
          <w:rFonts w:ascii="Times New Roman" w:hAnsi="Times New Roman"/>
          <w:sz w:val="30"/>
          <w:szCs w:val="30"/>
          <w:shd w:val="clear" w:color="auto" w:fill="FFFFFF"/>
          <w:lang w:val="en-US"/>
        </w:rPr>
      </w:pPr>
    </w:p>
    <w:p w14:paraId="7A62A54D" w14:textId="053301C2" w:rsidR="007B12EC" w:rsidRPr="00104CB7" w:rsidRDefault="00657992" w:rsidP="00162ADD">
      <w:pPr>
        <w:tabs>
          <w:tab w:val="left" w:pos="1276"/>
        </w:tabs>
        <w:spacing w:after="0" w:line="240" w:lineRule="auto"/>
        <w:ind w:firstLine="708"/>
        <w:jc w:val="both"/>
        <w:rPr>
          <w:rFonts w:ascii="Times New Roman" w:hAnsi="Times New Roman" w:cs="Times New Roman"/>
          <w:sz w:val="30"/>
          <w:szCs w:val="30"/>
          <w:lang w:val="en-US"/>
        </w:rPr>
      </w:pPr>
      <w:r w:rsidRPr="006556D1">
        <w:rPr>
          <w:rFonts w:ascii="Times New Roman" w:hAnsi="Times New Roman" w:cs="Times New Roman"/>
          <w:b/>
          <w:bCs/>
          <w:sz w:val="30"/>
          <w:szCs w:val="30"/>
          <w:lang w:val="en-US"/>
        </w:rPr>
        <w:lastRenderedPageBreak/>
        <w:t>Introduction.</w:t>
      </w:r>
      <w:r w:rsidRPr="00657992">
        <w:rPr>
          <w:rFonts w:ascii="Times New Roman" w:hAnsi="Times New Roman" w:cs="Times New Roman"/>
          <w:sz w:val="30"/>
          <w:szCs w:val="30"/>
          <w:lang w:val="en-US"/>
        </w:rPr>
        <w:t xml:space="preserve"> </w:t>
      </w:r>
      <w:r w:rsidR="007B12EC" w:rsidRPr="00104CB7">
        <w:rPr>
          <w:rFonts w:ascii="Times New Roman" w:hAnsi="Times New Roman" w:cs="Times New Roman"/>
          <w:sz w:val="30"/>
          <w:szCs w:val="30"/>
          <w:lang w:val="en-US"/>
        </w:rPr>
        <w:t>The issue of classifying nuclear energy as a "clean energy" continues to be debated on a global measure. It supplies base-load energy with low operational costs and does so without CO</w:t>
      </w:r>
      <w:r w:rsidR="007B12EC" w:rsidRPr="00104CB7">
        <w:rPr>
          <w:rFonts w:ascii="Times New Roman" w:hAnsi="Times New Roman" w:cs="Times New Roman"/>
          <w:sz w:val="30"/>
          <w:szCs w:val="30"/>
          <w:vertAlign w:val="subscript"/>
          <w:lang w:val="en-US"/>
        </w:rPr>
        <w:t>2</w:t>
      </w:r>
      <w:r w:rsidR="007B12EC" w:rsidRPr="00104CB7">
        <w:rPr>
          <w:rFonts w:ascii="Times New Roman" w:hAnsi="Times New Roman" w:cs="Times New Roman"/>
          <w:sz w:val="30"/>
          <w:szCs w:val="30"/>
          <w:lang w:val="en-US"/>
        </w:rPr>
        <w:t xml:space="preserve"> emissions, a feature that appeals to the international community in tackling climate change [1]. The public is concerned about radioactive waste as nuclear and radiation safety ensuring, which is an inevitable result of the operation of a nuclear power plant. In this regard, the study of the legal support of the fundamental right of citizens to a favorable environment when handling radioactive waste is of particular relevance.</w:t>
      </w:r>
    </w:p>
    <w:p w14:paraId="26FF1CF1" w14:textId="356C6F1D" w:rsidR="00300592" w:rsidRPr="00104CB7" w:rsidRDefault="0083154C"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 xml:space="preserve">The legal basis of environmental rights </w:t>
      </w:r>
      <w:proofErr w:type="gramStart"/>
      <w:r w:rsidR="00EB163C" w:rsidRPr="00104CB7">
        <w:rPr>
          <w:rFonts w:ascii="Times New Roman" w:hAnsi="Times New Roman" w:cs="Times New Roman"/>
          <w:sz w:val="30"/>
          <w:szCs w:val="30"/>
          <w:lang w:val="en-US"/>
        </w:rPr>
        <w:t>compose</w:t>
      </w:r>
      <w:proofErr w:type="gramEnd"/>
      <w:r w:rsidR="00EB163C" w:rsidRPr="00104CB7">
        <w:rPr>
          <w:rFonts w:ascii="Times New Roman" w:hAnsi="Times New Roman" w:cs="Times New Roman"/>
          <w:sz w:val="30"/>
          <w:szCs w:val="30"/>
          <w:lang w:val="en-US"/>
        </w:rPr>
        <w:t xml:space="preserve"> </w:t>
      </w:r>
      <w:r w:rsidRPr="00104CB7">
        <w:rPr>
          <w:rFonts w:ascii="Times New Roman" w:hAnsi="Times New Roman" w:cs="Times New Roman"/>
          <w:sz w:val="30"/>
          <w:szCs w:val="30"/>
          <w:lang w:val="en-US"/>
        </w:rPr>
        <w:t xml:space="preserve">constitutional norms, among which the right to a favorable environment (Article 46 of the Constitution of the Republic of Belarus). </w:t>
      </w:r>
      <w:r w:rsidR="00EB163C" w:rsidRPr="00104CB7">
        <w:rPr>
          <w:rFonts w:ascii="Times New Roman" w:hAnsi="Times New Roman" w:cs="Times New Roman"/>
          <w:sz w:val="30"/>
          <w:szCs w:val="30"/>
          <w:lang w:val="en-US"/>
        </w:rPr>
        <w:t>A</w:t>
      </w:r>
      <w:r w:rsidR="00A52951" w:rsidRPr="00104CB7">
        <w:rPr>
          <w:rFonts w:ascii="Times New Roman" w:hAnsi="Times New Roman" w:cs="Times New Roman"/>
          <w:sz w:val="30"/>
          <w:szCs w:val="30"/>
          <w:lang w:val="en-US"/>
        </w:rPr>
        <w:t>ccording to</w:t>
      </w:r>
      <w:r w:rsidRPr="00104CB7">
        <w:rPr>
          <w:rFonts w:ascii="Times New Roman" w:hAnsi="Times New Roman" w:cs="Times New Roman"/>
          <w:sz w:val="30"/>
          <w:szCs w:val="30"/>
          <w:lang w:val="en-US"/>
        </w:rPr>
        <w:t xml:space="preserve"> Article 11 of the Constitution of the Republic of Belarus, foreign citizens and stateless persons </w:t>
      </w:r>
      <w:r w:rsidR="00A52951" w:rsidRPr="00104CB7">
        <w:rPr>
          <w:rFonts w:ascii="Times New Roman" w:hAnsi="Times New Roman" w:cs="Times New Roman"/>
          <w:sz w:val="30"/>
          <w:szCs w:val="30"/>
          <w:lang w:val="en-US"/>
        </w:rPr>
        <w:t>enjoy the</w:t>
      </w:r>
      <w:r w:rsidRPr="00104CB7">
        <w:rPr>
          <w:rFonts w:ascii="Times New Roman" w:hAnsi="Times New Roman" w:cs="Times New Roman"/>
          <w:sz w:val="30"/>
          <w:szCs w:val="30"/>
          <w:lang w:val="en-US"/>
        </w:rPr>
        <w:t xml:space="preserve"> rights, freedoms and perform duties on a par with citizens of the Republic of Belarus.</w:t>
      </w:r>
    </w:p>
    <w:p w14:paraId="24061AC6" w14:textId="738D719B" w:rsidR="000D6EEC" w:rsidRPr="00104CB7" w:rsidRDefault="007B12EC"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The scientific and theoretical basis for the study of environmental safety issues is put on the works of</w:t>
      </w:r>
      <w:r w:rsidR="00AC3E1D" w:rsidRPr="00104CB7">
        <w:rPr>
          <w:rFonts w:ascii="Times New Roman" w:hAnsi="Times New Roman" w:cs="Times New Roman"/>
          <w:sz w:val="30"/>
          <w:szCs w:val="30"/>
          <w:lang w:val="en-US"/>
        </w:rPr>
        <w:t xml:space="preserve"> </w:t>
      </w:r>
      <w:r w:rsidR="00EB163C" w:rsidRPr="00104CB7">
        <w:rPr>
          <w:rFonts w:ascii="Times New Roman" w:hAnsi="Times New Roman" w:cs="Times New Roman"/>
          <w:sz w:val="30"/>
          <w:szCs w:val="30"/>
          <w:lang w:val="en-US"/>
        </w:rPr>
        <w:t>S.</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A.</w:t>
      </w:r>
      <w:r w:rsidR="00AC3E1D" w:rsidRPr="00104CB7">
        <w:rPr>
          <w:rFonts w:ascii="Times New Roman" w:hAnsi="Times New Roman" w:cs="Times New Roman"/>
          <w:sz w:val="30"/>
          <w:szCs w:val="30"/>
          <w:lang w:val="en-US"/>
        </w:rPr>
        <w:t> </w:t>
      </w:r>
      <w:proofErr w:type="spellStart"/>
      <w:r w:rsidR="00EB163C" w:rsidRPr="00104CB7">
        <w:rPr>
          <w:rFonts w:ascii="Times New Roman" w:hAnsi="Times New Roman" w:cs="Times New Roman"/>
          <w:sz w:val="30"/>
          <w:szCs w:val="30"/>
          <w:lang w:val="en-US"/>
        </w:rPr>
        <w:t>Balashenko</w:t>
      </w:r>
      <w:proofErr w:type="spellEnd"/>
      <w:r w:rsidR="00EB163C" w:rsidRPr="00104CB7">
        <w:rPr>
          <w:rFonts w:ascii="Times New Roman" w:hAnsi="Times New Roman" w:cs="Times New Roman"/>
          <w:sz w:val="30"/>
          <w:szCs w:val="30"/>
          <w:lang w:val="en-US"/>
        </w:rPr>
        <w:t>, G.</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I.</w:t>
      </w:r>
      <w:r w:rsidR="00AC3E1D" w:rsidRPr="00104CB7">
        <w:rPr>
          <w:rFonts w:ascii="Times New Roman" w:hAnsi="Times New Roman" w:cs="Times New Roman"/>
          <w:sz w:val="30"/>
          <w:szCs w:val="30"/>
          <w:lang w:val="en-US"/>
        </w:rPr>
        <w:t> </w:t>
      </w:r>
      <w:proofErr w:type="spellStart"/>
      <w:r w:rsidR="00EB163C" w:rsidRPr="00104CB7">
        <w:rPr>
          <w:rFonts w:ascii="Times New Roman" w:hAnsi="Times New Roman" w:cs="Times New Roman"/>
          <w:sz w:val="30"/>
          <w:szCs w:val="30"/>
          <w:lang w:val="en-US"/>
        </w:rPr>
        <w:t>Balyuk</w:t>
      </w:r>
      <w:proofErr w:type="spellEnd"/>
      <w:r w:rsidR="00EB163C" w:rsidRPr="00104CB7">
        <w:rPr>
          <w:rFonts w:ascii="Times New Roman" w:hAnsi="Times New Roman" w:cs="Times New Roman"/>
          <w:sz w:val="30"/>
          <w:szCs w:val="30"/>
          <w:lang w:val="en-US"/>
        </w:rPr>
        <w:t>, S.A. Bogolyubov, M.</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M.</w:t>
      </w:r>
      <w:r w:rsidR="00AC3E1D" w:rsidRPr="00104CB7">
        <w:rPr>
          <w:rFonts w:ascii="Times New Roman" w:hAnsi="Times New Roman" w:cs="Times New Roman"/>
          <w:sz w:val="30"/>
          <w:szCs w:val="30"/>
          <w:lang w:val="en-US"/>
        </w:rPr>
        <w:t> </w:t>
      </w:r>
      <w:proofErr w:type="spellStart"/>
      <w:r w:rsidR="00EB163C" w:rsidRPr="00104CB7">
        <w:rPr>
          <w:rFonts w:ascii="Times New Roman" w:hAnsi="Times New Roman" w:cs="Times New Roman"/>
          <w:sz w:val="30"/>
          <w:szCs w:val="30"/>
          <w:lang w:val="en-US"/>
        </w:rPr>
        <w:t>Brinchuk</w:t>
      </w:r>
      <w:proofErr w:type="spellEnd"/>
      <w:r w:rsidR="00EB163C" w:rsidRPr="00104CB7">
        <w:rPr>
          <w:rFonts w:ascii="Times New Roman" w:hAnsi="Times New Roman" w:cs="Times New Roman"/>
          <w:sz w:val="30"/>
          <w:szCs w:val="30"/>
          <w:lang w:val="en-US"/>
        </w:rPr>
        <w:t>, M.</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I.</w:t>
      </w:r>
      <w:r w:rsidR="00AC3E1D" w:rsidRPr="00104CB7">
        <w:rPr>
          <w:rFonts w:ascii="Times New Roman" w:hAnsi="Times New Roman" w:cs="Times New Roman"/>
          <w:sz w:val="30"/>
          <w:szCs w:val="30"/>
          <w:lang w:val="en-US"/>
        </w:rPr>
        <w:t> </w:t>
      </w:r>
      <w:proofErr w:type="spellStart"/>
      <w:r w:rsidR="00EB163C" w:rsidRPr="00104CB7">
        <w:rPr>
          <w:rFonts w:ascii="Times New Roman" w:hAnsi="Times New Roman" w:cs="Times New Roman"/>
          <w:sz w:val="30"/>
          <w:szCs w:val="30"/>
          <w:lang w:val="en-US"/>
        </w:rPr>
        <w:t>Vasilieva</w:t>
      </w:r>
      <w:proofErr w:type="spellEnd"/>
      <w:r w:rsidR="00EB163C" w:rsidRPr="00104CB7">
        <w:rPr>
          <w:rFonts w:ascii="Times New Roman" w:hAnsi="Times New Roman" w:cs="Times New Roman"/>
          <w:sz w:val="30"/>
          <w:szCs w:val="30"/>
          <w:lang w:val="en-US"/>
        </w:rPr>
        <w:t xml:space="preserve">, </w:t>
      </w:r>
      <w:r w:rsidR="00AC3E1D" w:rsidRPr="00104CB7">
        <w:rPr>
          <w:rFonts w:ascii="Times New Roman" w:hAnsi="Times New Roman" w:cs="Times New Roman"/>
          <w:sz w:val="30"/>
          <w:szCs w:val="30"/>
          <w:lang w:val="en-US"/>
        </w:rPr>
        <w:t>A. P. </w:t>
      </w:r>
      <w:proofErr w:type="spellStart"/>
      <w:r w:rsidR="00AC3E1D" w:rsidRPr="00104CB7">
        <w:rPr>
          <w:rFonts w:ascii="Times New Roman" w:hAnsi="Times New Roman" w:cs="Times New Roman"/>
          <w:sz w:val="30"/>
          <w:szCs w:val="30"/>
          <w:lang w:val="en-US"/>
        </w:rPr>
        <w:t>Getsman</w:t>
      </w:r>
      <w:proofErr w:type="spellEnd"/>
      <w:r w:rsidR="00AC3E1D" w:rsidRPr="00104CB7">
        <w:rPr>
          <w:rFonts w:ascii="Times New Roman" w:hAnsi="Times New Roman" w:cs="Times New Roman"/>
          <w:sz w:val="30"/>
          <w:szCs w:val="30"/>
          <w:lang w:val="en-US"/>
        </w:rPr>
        <w:t>, D. M. </w:t>
      </w:r>
      <w:proofErr w:type="spellStart"/>
      <w:r w:rsidR="00AC3E1D" w:rsidRPr="00104CB7">
        <w:rPr>
          <w:rFonts w:ascii="Times New Roman" w:hAnsi="Times New Roman" w:cs="Times New Roman"/>
          <w:sz w:val="30"/>
          <w:szCs w:val="30"/>
          <w:lang w:val="en-US"/>
        </w:rPr>
        <w:t>Demichev</w:t>
      </w:r>
      <w:proofErr w:type="spellEnd"/>
      <w:r w:rsidR="00AC3E1D" w:rsidRPr="00104CB7">
        <w:rPr>
          <w:rFonts w:ascii="Times New Roman" w:hAnsi="Times New Roman" w:cs="Times New Roman"/>
          <w:sz w:val="30"/>
          <w:szCs w:val="30"/>
          <w:lang w:val="en-US"/>
        </w:rPr>
        <w:t>, A. A. </w:t>
      </w:r>
      <w:proofErr w:type="spellStart"/>
      <w:r w:rsidR="00AC3E1D" w:rsidRPr="00104CB7">
        <w:rPr>
          <w:rFonts w:ascii="Times New Roman" w:hAnsi="Times New Roman" w:cs="Times New Roman"/>
          <w:sz w:val="30"/>
          <w:szCs w:val="30"/>
          <w:lang w:val="en-US"/>
        </w:rPr>
        <w:t>Zhloba</w:t>
      </w:r>
      <w:proofErr w:type="spellEnd"/>
      <w:r w:rsidR="00AC3E1D" w:rsidRPr="00104CB7">
        <w:rPr>
          <w:rFonts w:ascii="Times New Roman" w:hAnsi="Times New Roman" w:cs="Times New Roman"/>
          <w:sz w:val="30"/>
          <w:szCs w:val="30"/>
          <w:lang w:val="en-US"/>
        </w:rPr>
        <w:t xml:space="preserve">, </w:t>
      </w:r>
      <w:r w:rsidR="000D6EEC" w:rsidRPr="00104CB7">
        <w:rPr>
          <w:rFonts w:ascii="Times New Roman" w:hAnsi="Times New Roman" w:cs="Times New Roman"/>
          <w:sz w:val="30"/>
          <w:szCs w:val="30"/>
          <w:lang w:val="en-US"/>
        </w:rPr>
        <w:t>N.</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A.</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 xml:space="preserve">Karpovich, </w:t>
      </w:r>
      <w:r w:rsidR="00AC3E1D" w:rsidRPr="00104CB7">
        <w:rPr>
          <w:rFonts w:ascii="Times New Roman" w:hAnsi="Times New Roman" w:cs="Times New Roman"/>
          <w:sz w:val="30"/>
          <w:szCs w:val="30"/>
          <w:lang w:val="en-US"/>
        </w:rPr>
        <w:t>V. V. </w:t>
      </w:r>
      <w:proofErr w:type="spellStart"/>
      <w:r w:rsidR="00B62A08" w:rsidRPr="00104CB7">
        <w:rPr>
          <w:rFonts w:ascii="Times New Roman" w:hAnsi="Times New Roman" w:cs="Times New Roman"/>
          <w:sz w:val="30"/>
          <w:szCs w:val="30"/>
          <w:lang w:val="en-US"/>
        </w:rPr>
        <w:t>Kostytsky</w:t>
      </w:r>
      <w:proofErr w:type="spellEnd"/>
      <w:r w:rsidR="00AC3E1D" w:rsidRPr="00104CB7">
        <w:rPr>
          <w:rFonts w:ascii="Times New Roman" w:hAnsi="Times New Roman" w:cs="Times New Roman"/>
          <w:sz w:val="30"/>
          <w:szCs w:val="30"/>
          <w:lang w:val="en-US"/>
        </w:rPr>
        <w:t xml:space="preserve">, </w:t>
      </w:r>
      <w:r w:rsidR="00EB163C" w:rsidRPr="00104CB7">
        <w:rPr>
          <w:rFonts w:ascii="Times New Roman" w:hAnsi="Times New Roman" w:cs="Times New Roman"/>
          <w:sz w:val="30"/>
          <w:szCs w:val="30"/>
          <w:lang w:val="en-US"/>
        </w:rPr>
        <w:t>M.</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V.</w:t>
      </w:r>
      <w:r w:rsidR="00AC3E1D" w:rsidRPr="00104CB7">
        <w:rPr>
          <w:rFonts w:ascii="Times New Roman" w:hAnsi="Times New Roman" w:cs="Times New Roman"/>
          <w:sz w:val="30"/>
          <w:szCs w:val="30"/>
          <w:lang w:val="en-US"/>
        </w:rPr>
        <w:t> </w:t>
      </w:r>
      <w:r w:rsidR="00EB163C" w:rsidRPr="00104CB7">
        <w:rPr>
          <w:rFonts w:ascii="Times New Roman" w:hAnsi="Times New Roman" w:cs="Times New Roman"/>
          <w:sz w:val="30"/>
          <w:szCs w:val="30"/>
          <w:lang w:val="en-US"/>
        </w:rPr>
        <w:t>Krasnova, O.</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I.</w:t>
      </w:r>
      <w:r w:rsidR="00AC3E1D" w:rsidRPr="00104CB7">
        <w:rPr>
          <w:rFonts w:ascii="Times New Roman" w:hAnsi="Times New Roman" w:cs="Times New Roman"/>
          <w:sz w:val="30"/>
          <w:szCs w:val="30"/>
          <w:lang w:val="en-US"/>
        </w:rPr>
        <w:t> </w:t>
      </w:r>
      <w:proofErr w:type="spellStart"/>
      <w:r w:rsidR="000D6EEC" w:rsidRPr="00104CB7">
        <w:rPr>
          <w:rFonts w:ascii="Times New Roman" w:hAnsi="Times New Roman" w:cs="Times New Roman"/>
          <w:sz w:val="30"/>
          <w:szCs w:val="30"/>
          <w:lang w:val="en-US"/>
        </w:rPr>
        <w:t>Krassov</w:t>
      </w:r>
      <w:proofErr w:type="spellEnd"/>
      <w:r w:rsidR="000D6EEC" w:rsidRPr="00104CB7">
        <w:rPr>
          <w:rFonts w:ascii="Times New Roman" w:hAnsi="Times New Roman" w:cs="Times New Roman"/>
          <w:sz w:val="30"/>
          <w:szCs w:val="30"/>
          <w:lang w:val="en-US"/>
        </w:rPr>
        <w:t>, E.</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V.</w:t>
      </w:r>
      <w:r w:rsidR="00AC3E1D" w:rsidRPr="00104CB7">
        <w:rPr>
          <w:rFonts w:ascii="Times New Roman" w:hAnsi="Times New Roman" w:cs="Times New Roman"/>
          <w:sz w:val="30"/>
          <w:szCs w:val="30"/>
          <w:lang w:val="en-US"/>
        </w:rPr>
        <w:t> </w:t>
      </w:r>
      <w:proofErr w:type="spellStart"/>
      <w:r w:rsidR="000D6EEC" w:rsidRPr="00104CB7">
        <w:rPr>
          <w:rFonts w:ascii="Times New Roman" w:hAnsi="Times New Roman" w:cs="Times New Roman"/>
          <w:sz w:val="30"/>
          <w:szCs w:val="30"/>
          <w:lang w:val="en-US"/>
        </w:rPr>
        <w:t>Laevskaya</w:t>
      </w:r>
      <w:proofErr w:type="spellEnd"/>
      <w:r w:rsidR="000D6EEC" w:rsidRPr="00104CB7">
        <w:rPr>
          <w:rFonts w:ascii="Times New Roman" w:hAnsi="Times New Roman" w:cs="Times New Roman"/>
          <w:sz w:val="30"/>
          <w:szCs w:val="30"/>
          <w:lang w:val="en-US"/>
        </w:rPr>
        <w:t xml:space="preserve">, </w:t>
      </w:r>
      <w:r w:rsidR="00AC3E1D" w:rsidRPr="00104CB7">
        <w:rPr>
          <w:rFonts w:ascii="Times New Roman" w:hAnsi="Times New Roman" w:cs="Times New Roman"/>
          <w:sz w:val="30"/>
          <w:szCs w:val="30"/>
          <w:lang w:val="en-US"/>
        </w:rPr>
        <w:t>V. E. </w:t>
      </w:r>
      <w:proofErr w:type="spellStart"/>
      <w:r w:rsidR="00AC3E1D" w:rsidRPr="00104CB7">
        <w:rPr>
          <w:rFonts w:ascii="Times New Roman" w:hAnsi="Times New Roman" w:cs="Times New Roman"/>
          <w:sz w:val="30"/>
          <w:szCs w:val="30"/>
          <w:lang w:val="en-US"/>
        </w:rPr>
        <w:t>Lizgaro</w:t>
      </w:r>
      <w:proofErr w:type="spellEnd"/>
      <w:r w:rsidR="00AC3E1D" w:rsidRPr="00104CB7">
        <w:rPr>
          <w:rFonts w:ascii="Times New Roman" w:hAnsi="Times New Roman" w:cs="Times New Roman"/>
          <w:sz w:val="30"/>
          <w:szCs w:val="30"/>
          <w:lang w:val="en-US"/>
        </w:rPr>
        <w:t xml:space="preserve">, </w:t>
      </w:r>
      <w:r w:rsidR="000D6EEC" w:rsidRPr="00104CB7">
        <w:rPr>
          <w:rFonts w:ascii="Times New Roman" w:hAnsi="Times New Roman" w:cs="Times New Roman"/>
          <w:sz w:val="30"/>
          <w:szCs w:val="30"/>
          <w:lang w:val="en-US"/>
        </w:rPr>
        <w:t>T.</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I.</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 xml:space="preserve">Makarova, </w:t>
      </w:r>
      <w:r w:rsidR="00AC3E1D" w:rsidRPr="00104CB7">
        <w:rPr>
          <w:rFonts w:ascii="Times New Roman" w:hAnsi="Times New Roman" w:cs="Times New Roman"/>
          <w:sz w:val="30"/>
          <w:szCs w:val="30"/>
          <w:lang w:val="en-US"/>
        </w:rPr>
        <w:t xml:space="preserve">O. V. Moroz, </w:t>
      </w:r>
      <w:r w:rsidR="000D6EEC" w:rsidRPr="00104CB7">
        <w:rPr>
          <w:rFonts w:ascii="Times New Roman" w:hAnsi="Times New Roman" w:cs="Times New Roman"/>
          <w:sz w:val="30"/>
          <w:szCs w:val="30"/>
          <w:lang w:val="en-US"/>
        </w:rPr>
        <w:t>V.</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V.</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Petrov, B.</w:t>
      </w:r>
      <w:r w:rsidR="00AC3E1D" w:rsidRPr="00104CB7">
        <w:rPr>
          <w:rFonts w:ascii="Times New Roman" w:hAnsi="Times New Roman" w:cs="Times New Roman"/>
          <w:sz w:val="30"/>
          <w:szCs w:val="30"/>
          <w:lang w:val="en-US"/>
        </w:rPr>
        <w:t> </w:t>
      </w:r>
      <w:r w:rsidR="000D6EEC" w:rsidRPr="00104CB7">
        <w:rPr>
          <w:rFonts w:ascii="Times New Roman" w:hAnsi="Times New Roman" w:cs="Times New Roman"/>
          <w:sz w:val="30"/>
          <w:szCs w:val="30"/>
          <w:lang w:val="en-US"/>
        </w:rPr>
        <w:t>Rakoczy and other scientists</w:t>
      </w:r>
      <w:r w:rsidR="00AC3E1D" w:rsidRPr="00104CB7">
        <w:rPr>
          <w:rFonts w:ascii="Times New Roman" w:hAnsi="Times New Roman" w:cs="Times New Roman"/>
          <w:sz w:val="30"/>
          <w:szCs w:val="30"/>
          <w:lang w:val="en-US"/>
        </w:rPr>
        <w:t>-ecologists</w:t>
      </w:r>
      <w:r w:rsidR="0059243F" w:rsidRPr="00104CB7">
        <w:rPr>
          <w:rFonts w:ascii="Times New Roman" w:hAnsi="Times New Roman" w:cs="Times New Roman"/>
          <w:sz w:val="30"/>
          <w:szCs w:val="30"/>
          <w:lang w:val="en-US"/>
        </w:rPr>
        <w:t xml:space="preserve"> </w:t>
      </w:r>
      <w:r w:rsidR="00C14321" w:rsidRPr="00104CB7">
        <w:rPr>
          <w:rFonts w:ascii="Times New Roman" w:hAnsi="Times New Roman" w:cs="Times New Roman"/>
          <w:sz w:val="30"/>
          <w:szCs w:val="30"/>
          <w:lang w:val="en-US"/>
        </w:rPr>
        <w:t>[2-10</w:t>
      </w:r>
      <w:r w:rsidR="0059243F" w:rsidRPr="00104CB7">
        <w:rPr>
          <w:rFonts w:ascii="Times New Roman" w:hAnsi="Times New Roman" w:cs="Times New Roman"/>
          <w:sz w:val="30"/>
          <w:szCs w:val="30"/>
          <w:lang w:val="en-US"/>
        </w:rPr>
        <w:t>].</w:t>
      </w:r>
    </w:p>
    <w:p w14:paraId="2E71795A" w14:textId="39CD1252" w:rsidR="00175688" w:rsidRPr="00104CB7" w:rsidRDefault="00175688"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Recognizing the unconditional significance of the research carried out on the basis of the generally provisions of the ecological doctrine, it is possible to identify the features of the content and the main directions of ensuring the constitutional right to a favorable environment in relations related to the management of radioactive waste generated as a result of the operation of a nuclear power plant.</w:t>
      </w:r>
    </w:p>
    <w:p w14:paraId="5D62C0CA" w14:textId="31F2F946" w:rsidR="00175688" w:rsidRPr="00104CB7" w:rsidRDefault="005C736A"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The methodology of this study is based on the recognition of the need to expand the range of legal measures aimed at preventing environmental problems associated with the implementation of the first nuclear power program by the Republic of Belarus, and eliminating negative environmental changes during the operation of the Belarusian nuclear power plant, as a result of the generation of radioactive waste.</w:t>
      </w:r>
    </w:p>
    <w:p w14:paraId="05D3AFFC" w14:textId="0A7C9E85" w:rsidR="000D6EEC" w:rsidRPr="00104CB7" w:rsidRDefault="00657992" w:rsidP="00162ADD">
      <w:pPr>
        <w:tabs>
          <w:tab w:val="left" w:pos="1276"/>
        </w:tabs>
        <w:spacing w:after="0" w:line="240" w:lineRule="auto"/>
        <w:ind w:firstLine="708"/>
        <w:jc w:val="both"/>
        <w:rPr>
          <w:rFonts w:ascii="Times New Roman" w:hAnsi="Times New Roman" w:cs="Times New Roman"/>
          <w:sz w:val="30"/>
          <w:szCs w:val="30"/>
          <w:lang w:val="en-US"/>
        </w:rPr>
      </w:pPr>
      <w:r w:rsidRPr="006556D1">
        <w:rPr>
          <w:rFonts w:ascii="Times New Roman" w:hAnsi="Times New Roman" w:cs="Times New Roman"/>
          <w:b/>
          <w:bCs/>
          <w:sz w:val="30"/>
          <w:szCs w:val="30"/>
          <w:lang w:val="en-US"/>
        </w:rPr>
        <w:t>Main part</w:t>
      </w:r>
      <w:r w:rsidRPr="00657992">
        <w:rPr>
          <w:rFonts w:ascii="Times New Roman" w:hAnsi="Times New Roman" w:cs="Times New Roman"/>
          <w:i/>
          <w:iCs/>
          <w:sz w:val="30"/>
          <w:szCs w:val="30"/>
          <w:lang w:val="en-US"/>
        </w:rPr>
        <w:t>.</w:t>
      </w:r>
      <w:r w:rsidRPr="00657992">
        <w:rPr>
          <w:rFonts w:ascii="Times New Roman" w:hAnsi="Times New Roman" w:cs="Times New Roman"/>
          <w:sz w:val="30"/>
          <w:szCs w:val="30"/>
          <w:lang w:val="en-US"/>
        </w:rPr>
        <w:t xml:space="preserve"> </w:t>
      </w:r>
      <w:r w:rsidR="00CC7583" w:rsidRPr="00104CB7">
        <w:rPr>
          <w:rFonts w:ascii="Times New Roman" w:hAnsi="Times New Roman" w:cs="Times New Roman"/>
          <w:sz w:val="30"/>
          <w:szCs w:val="30"/>
          <w:lang w:val="en-US"/>
        </w:rPr>
        <w:t xml:space="preserve">The right to a favorable environment is </w:t>
      </w:r>
      <w:r w:rsidR="005330A7" w:rsidRPr="00104CB7">
        <w:rPr>
          <w:rFonts w:ascii="Times New Roman" w:hAnsi="Times New Roman" w:cs="Times New Roman"/>
          <w:sz w:val="30"/>
          <w:szCs w:val="30"/>
          <w:lang w:val="en-US"/>
        </w:rPr>
        <w:t>based</w:t>
      </w:r>
      <w:r w:rsidR="00CC7583" w:rsidRPr="00104CB7">
        <w:rPr>
          <w:rFonts w:ascii="Times New Roman" w:hAnsi="Times New Roman" w:cs="Times New Roman"/>
          <w:sz w:val="30"/>
          <w:szCs w:val="30"/>
          <w:lang w:val="en-US"/>
        </w:rPr>
        <w:t xml:space="preserve"> on conceptual provisions of the theory of law, where “the central place in the legal status of the individual is given to constitutional rights, </w:t>
      </w:r>
      <w:r w:rsidR="00ED6D26" w:rsidRPr="00104CB7">
        <w:rPr>
          <w:rFonts w:ascii="Times New Roman" w:hAnsi="Times New Roman" w:cs="Times New Roman"/>
          <w:sz w:val="30"/>
          <w:szCs w:val="30"/>
          <w:lang w:val="en-US"/>
        </w:rPr>
        <w:t>which constitute the core for the formation of freedoms and duties and other elements</w:t>
      </w:r>
      <w:r w:rsidR="00CC7583" w:rsidRPr="00104CB7">
        <w:rPr>
          <w:rFonts w:ascii="Times New Roman" w:hAnsi="Times New Roman" w:cs="Times New Roman"/>
          <w:sz w:val="30"/>
          <w:szCs w:val="30"/>
          <w:lang w:val="en-US"/>
        </w:rPr>
        <w:t xml:space="preserve">” </w:t>
      </w:r>
      <w:r w:rsidR="00C14321" w:rsidRPr="00104CB7">
        <w:rPr>
          <w:rFonts w:ascii="Times New Roman" w:hAnsi="Times New Roman" w:cs="Times New Roman"/>
          <w:sz w:val="30"/>
          <w:szCs w:val="30"/>
          <w:lang w:val="en-US"/>
        </w:rPr>
        <w:t>[</w:t>
      </w:r>
      <w:r w:rsidR="002702DA" w:rsidRPr="002702DA">
        <w:rPr>
          <w:rFonts w:ascii="Times New Roman" w:hAnsi="Times New Roman" w:cs="Times New Roman"/>
          <w:sz w:val="30"/>
          <w:szCs w:val="30"/>
          <w:lang w:val="en-US"/>
        </w:rPr>
        <w:t>8</w:t>
      </w:r>
      <w:r w:rsidR="005C736A" w:rsidRPr="00104CB7">
        <w:rPr>
          <w:rFonts w:ascii="Times New Roman" w:hAnsi="Times New Roman" w:cs="Times New Roman"/>
          <w:sz w:val="30"/>
          <w:szCs w:val="30"/>
          <w:lang w:val="en-US"/>
        </w:rPr>
        <w:t xml:space="preserve">, </w:t>
      </w:r>
      <w:r w:rsidR="005C736A" w:rsidRPr="00104CB7">
        <w:rPr>
          <w:rFonts w:ascii="Times New Roman" w:hAnsi="Times New Roman" w:cs="Times New Roman"/>
          <w:sz w:val="30"/>
          <w:szCs w:val="30"/>
        </w:rPr>
        <w:t>с</w:t>
      </w:r>
      <w:r w:rsidR="005C736A" w:rsidRPr="00104CB7">
        <w:rPr>
          <w:rFonts w:ascii="Times New Roman" w:hAnsi="Times New Roman" w:cs="Times New Roman"/>
          <w:sz w:val="30"/>
          <w:szCs w:val="30"/>
          <w:lang w:val="en-US"/>
        </w:rPr>
        <w:t>. 577]</w:t>
      </w:r>
      <w:r w:rsidR="00CC7583" w:rsidRPr="00104CB7">
        <w:rPr>
          <w:rFonts w:ascii="Times New Roman" w:hAnsi="Times New Roman" w:cs="Times New Roman"/>
          <w:sz w:val="30"/>
          <w:szCs w:val="30"/>
          <w:lang w:val="en-US"/>
        </w:rPr>
        <w:t>.</w:t>
      </w:r>
      <w:r w:rsidR="009C2E51" w:rsidRPr="00104CB7">
        <w:rPr>
          <w:rFonts w:ascii="Times New Roman" w:hAnsi="Times New Roman" w:cs="Times New Roman"/>
          <w:sz w:val="30"/>
          <w:szCs w:val="30"/>
          <w:lang w:val="en-US"/>
        </w:rPr>
        <w:t xml:space="preserve"> </w:t>
      </w:r>
      <w:r w:rsidR="000D6EEC" w:rsidRPr="00104CB7">
        <w:rPr>
          <w:rFonts w:ascii="Times New Roman" w:hAnsi="Times New Roman" w:cs="Times New Roman"/>
          <w:sz w:val="30"/>
          <w:szCs w:val="30"/>
          <w:lang w:val="en-US"/>
        </w:rPr>
        <w:t xml:space="preserve">The Constitution contains general rules for regulating public relations. </w:t>
      </w:r>
      <w:r w:rsidR="009C2E51" w:rsidRPr="00104CB7">
        <w:rPr>
          <w:rFonts w:ascii="Times New Roman" w:hAnsi="Times New Roman" w:cs="Times New Roman"/>
          <w:sz w:val="30"/>
          <w:szCs w:val="30"/>
          <w:lang w:val="en-US"/>
        </w:rPr>
        <w:t>T</w:t>
      </w:r>
      <w:r w:rsidR="000D6EEC" w:rsidRPr="00104CB7">
        <w:rPr>
          <w:rFonts w:ascii="Times New Roman" w:hAnsi="Times New Roman" w:cs="Times New Roman"/>
          <w:sz w:val="30"/>
          <w:szCs w:val="30"/>
          <w:lang w:val="en-US"/>
        </w:rPr>
        <w:t xml:space="preserve">his postulate is generally accepted </w:t>
      </w:r>
      <w:r w:rsidR="005C736A" w:rsidRPr="000646A1">
        <w:rPr>
          <w:rFonts w:ascii="Times New Roman" w:hAnsi="Times New Roman" w:cs="Times New Roman"/>
          <w:sz w:val="30"/>
          <w:szCs w:val="30"/>
          <w:lang w:val="en-US"/>
        </w:rPr>
        <w:t xml:space="preserve">[2, </w:t>
      </w:r>
      <w:r w:rsidR="005C736A" w:rsidRPr="000646A1">
        <w:rPr>
          <w:rFonts w:ascii="Times New Roman" w:hAnsi="Times New Roman" w:cs="Times New Roman"/>
          <w:sz w:val="30"/>
          <w:szCs w:val="30"/>
        </w:rPr>
        <w:t>с</w:t>
      </w:r>
      <w:r w:rsidR="005C736A" w:rsidRPr="000646A1">
        <w:rPr>
          <w:rFonts w:ascii="Times New Roman" w:hAnsi="Times New Roman" w:cs="Times New Roman"/>
          <w:sz w:val="30"/>
          <w:szCs w:val="30"/>
          <w:lang w:val="en-US"/>
        </w:rPr>
        <w:t xml:space="preserve">. 38; </w:t>
      </w:r>
      <w:r w:rsidR="002702DA" w:rsidRPr="00657992">
        <w:rPr>
          <w:rFonts w:ascii="Times New Roman" w:hAnsi="Times New Roman" w:cs="Times New Roman"/>
          <w:sz w:val="30"/>
          <w:szCs w:val="30"/>
          <w:lang w:val="en-US"/>
        </w:rPr>
        <w:t>5</w:t>
      </w:r>
      <w:r w:rsidR="005C736A" w:rsidRPr="000646A1">
        <w:rPr>
          <w:rFonts w:ascii="Times New Roman" w:hAnsi="Times New Roman" w:cs="Times New Roman"/>
          <w:sz w:val="30"/>
          <w:szCs w:val="30"/>
          <w:lang w:val="en-US"/>
        </w:rPr>
        <w:t xml:space="preserve">; </w:t>
      </w:r>
      <w:r w:rsidR="000646A1" w:rsidRPr="00657992">
        <w:rPr>
          <w:rFonts w:ascii="Times New Roman" w:hAnsi="Times New Roman" w:cs="Times New Roman"/>
          <w:sz w:val="30"/>
          <w:szCs w:val="30"/>
          <w:lang w:val="en-US"/>
        </w:rPr>
        <w:t>6</w:t>
      </w:r>
      <w:r w:rsidR="005C736A" w:rsidRPr="000646A1">
        <w:rPr>
          <w:rFonts w:ascii="Times New Roman" w:hAnsi="Times New Roman" w:cs="Times New Roman"/>
          <w:sz w:val="30"/>
          <w:szCs w:val="30"/>
          <w:lang w:val="en-US"/>
        </w:rPr>
        <w:t xml:space="preserve">, </w:t>
      </w:r>
      <w:r w:rsidR="005C736A" w:rsidRPr="000646A1">
        <w:rPr>
          <w:rFonts w:ascii="Times New Roman" w:hAnsi="Times New Roman" w:cs="Times New Roman"/>
          <w:sz w:val="30"/>
          <w:szCs w:val="30"/>
        </w:rPr>
        <w:t>с</w:t>
      </w:r>
      <w:r w:rsidR="005C736A" w:rsidRPr="000646A1">
        <w:rPr>
          <w:rFonts w:ascii="Times New Roman" w:hAnsi="Times New Roman" w:cs="Times New Roman"/>
          <w:sz w:val="30"/>
          <w:szCs w:val="30"/>
          <w:lang w:val="en-US"/>
        </w:rPr>
        <w:t>. 41;</w:t>
      </w:r>
      <w:r w:rsidR="00C14321" w:rsidRPr="000646A1">
        <w:rPr>
          <w:rFonts w:ascii="Times New Roman" w:hAnsi="Times New Roman" w:cs="Times New Roman"/>
          <w:sz w:val="30"/>
          <w:szCs w:val="30"/>
          <w:lang w:val="en-US"/>
        </w:rPr>
        <w:t xml:space="preserve"> </w:t>
      </w:r>
      <w:r w:rsidR="000646A1" w:rsidRPr="00657992">
        <w:rPr>
          <w:rFonts w:ascii="Times New Roman" w:hAnsi="Times New Roman" w:cs="Times New Roman"/>
          <w:sz w:val="30"/>
          <w:szCs w:val="30"/>
          <w:lang w:val="en-US"/>
        </w:rPr>
        <w:t>8</w:t>
      </w:r>
      <w:r w:rsidR="000646A1" w:rsidRPr="000646A1">
        <w:rPr>
          <w:rFonts w:ascii="Times New Roman" w:hAnsi="Times New Roman" w:cs="Times New Roman"/>
          <w:sz w:val="30"/>
          <w:szCs w:val="30"/>
          <w:lang w:val="en-US"/>
        </w:rPr>
        <w:t xml:space="preserve">, </w:t>
      </w:r>
      <w:r w:rsidR="000646A1" w:rsidRPr="000646A1">
        <w:rPr>
          <w:rFonts w:ascii="Times New Roman" w:hAnsi="Times New Roman" w:cs="Times New Roman"/>
          <w:sz w:val="30"/>
          <w:szCs w:val="30"/>
        </w:rPr>
        <w:t>с</w:t>
      </w:r>
      <w:r w:rsidR="000646A1" w:rsidRPr="000646A1">
        <w:rPr>
          <w:rFonts w:ascii="Times New Roman" w:hAnsi="Times New Roman" w:cs="Times New Roman"/>
          <w:sz w:val="30"/>
          <w:szCs w:val="30"/>
          <w:lang w:val="en-US"/>
        </w:rPr>
        <w:t xml:space="preserve">. 577; </w:t>
      </w:r>
      <w:r w:rsidR="000646A1" w:rsidRPr="00657992">
        <w:rPr>
          <w:rFonts w:ascii="Times New Roman" w:hAnsi="Times New Roman" w:cs="Times New Roman"/>
          <w:sz w:val="30"/>
          <w:szCs w:val="30"/>
          <w:lang w:val="en-US"/>
        </w:rPr>
        <w:t>9</w:t>
      </w:r>
      <w:r w:rsidR="005C736A" w:rsidRPr="000646A1">
        <w:rPr>
          <w:rFonts w:ascii="Times New Roman" w:hAnsi="Times New Roman" w:cs="Times New Roman"/>
          <w:sz w:val="30"/>
          <w:szCs w:val="30"/>
          <w:lang w:val="en-US"/>
        </w:rPr>
        <w:t>]</w:t>
      </w:r>
      <w:r w:rsidR="000D6EEC" w:rsidRPr="000646A1">
        <w:rPr>
          <w:rFonts w:ascii="Times New Roman" w:hAnsi="Times New Roman" w:cs="Times New Roman"/>
          <w:sz w:val="30"/>
          <w:szCs w:val="30"/>
          <w:lang w:val="en-US"/>
        </w:rPr>
        <w:t>. The</w:t>
      </w:r>
      <w:r w:rsidR="000D6EEC" w:rsidRPr="00104CB7">
        <w:rPr>
          <w:rFonts w:ascii="Times New Roman" w:hAnsi="Times New Roman" w:cs="Times New Roman"/>
          <w:sz w:val="30"/>
          <w:szCs w:val="30"/>
          <w:lang w:val="en-US"/>
        </w:rPr>
        <w:t xml:space="preserve"> norms of legal regulation defined in the general form </w:t>
      </w:r>
      <w:r w:rsidR="00ED6D26" w:rsidRPr="00104CB7">
        <w:rPr>
          <w:rFonts w:ascii="Times New Roman" w:hAnsi="Times New Roman" w:cs="Times New Roman"/>
          <w:sz w:val="30"/>
          <w:szCs w:val="30"/>
          <w:lang w:val="en-US"/>
        </w:rPr>
        <w:t xml:space="preserve">subsequently disclosed </w:t>
      </w:r>
      <w:r w:rsidR="000D6EEC" w:rsidRPr="00104CB7">
        <w:rPr>
          <w:rFonts w:ascii="Times New Roman" w:hAnsi="Times New Roman" w:cs="Times New Roman"/>
          <w:sz w:val="30"/>
          <w:szCs w:val="30"/>
          <w:lang w:val="en-US"/>
        </w:rPr>
        <w:t xml:space="preserve">in </w:t>
      </w:r>
      <w:r w:rsidR="009C2E51" w:rsidRPr="00104CB7">
        <w:rPr>
          <w:rFonts w:ascii="Times New Roman" w:hAnsi="Times New Roman" w:cs="Times New Roman"/>
          <w:sz w:val="30"/>
          <w:szCs w:val="30"/>
          <w:lang w:val="en-US"/>
        </w:rPr>
        <w:t xml:space="preserve">the </w:t>
      </w:r>
      <w:r w:rsidR="00ED6D26" w:rsidRPr="00104CB7">
        <w:rPr>
          <w:rFonts w:ascii="Times New Roman" w:hAnsi="Times New Roman" w:cs="Times New Roman"/>
          <w:sz w:val="30"/>
          <w:szCs w:val="30"/>
          <w:lang w:val="en-US"/>
        </w:rPr>
        <w:t xml:space="preserve">legal acts and </w:t>
      </w:r>
      <w:r w:rsidR="009C2E51" w:rsidRPr="00104CB7">
        <w:rPr>
          <w:rFonts w:ascii="Times New Roman" w:hAnsi="Times New Roman" w:cs="Times New Roman"/>
          <w:sz w:val="30"/>
          <w:szCs w:val="30"/>
          <w:shd w:val="clear" w:color="auto" w:fill="FFFFFF"/>
          <w:lang w:val="en-US"/>
        </w:rPr>
        <w:t>regulatory requirements</w:t>
      </w:r>
      <w:r w:rsidR="000D6EEC" w:rsidRPr="00104CB7">
        <w:rPr>
          <w:rFonts w:ascii="Times New Roman" w:hAnsi="Times New Roman" w:cs="Times New Roman"/>
          <w:sz w:val="30"/>
          <w:szCs w:val="30"/>
          <w:lang w:val="en-US"/>
        </w:rPr>
        <w:t>. The Constitution of the Republic of Belarus forms the basis of envi</w:t>
      </w:r>
      <w:r w:rsidR="00EB3F63" w:rsidRPr="00104CB7">
        <w:rPr>
          <w:rFonts w:ascii="Times New Roman" w:hAnsi="Times New Roman" w:cs="Times New Roman"/>
          <w:sz w:val="30"/>
          <w:szCs w:val="30"/>
          <w:lang w:val="en-US"/>
        </w:rPr>
        <w:t>ronmental legislation, which “</w:t>
      </w:r>
      <w:r w:rsidR="00992A2D" w:rsidRPr="00104CB7">
        <w:rPr>
          <w:rFonts w:ascii="Times New Roman" w:hAnsi="Times New Roman" w:cs="Times New Roman"/>
          <w:sz w:val="30"/>
          <w:szCs w:val="30"/>
          <w:lang w:val="en-US"/>
        </w:rPr>
        <w:t xml:space="preserve">is </w:t>
      </w:r>
      <w:r w:rsidR="000D6EEC" w:rsidRPr="00104CB7">
        <w:rPr>
          <w:rFonts w:ascii="Times New Roman" w:hAnsi="Times New Roman" w:cs="Times New Roman"/>
          <w:sz w:val="30"/>
          <w:szCs w:val="30"/>
          <w:lang w:val="en-US"/>
        </w:rPr>
        <w:t xml:space="preserve">detailed on the basis of a </w:t>
      </w:r>
      <w:r w:rsidR="000D6EEC" w:rsidRPr="00104CB7">
        <w:rPr>
          <w:rFonts w:ascii="Times New Roman" w:hAnsi="Times New Roman" w:cs="Times New Roman"/>
          <w:sz w:val="30"/>
          <w:szCs w:val="30"/>
          <w:lang w:val="en-US"/>
        </w:rPr>
        <w:lastRenderedPageBreak/>
        <w:t xml:space="preserve">combination of </w:t>
      </w:r>
      <w:r w:rsidR="005F4DAA" w:rsidRPr="00104CB7">
        <w:rPr>
          <w:rFonts w:ascii="Times New Roman" w:hAnsi="Times New Roman" w:cs="Times New Roman"/>
          <w:sz w:val="30"/>
          <w:szCs w:val="30"/>
          <w:lang w:val="en-US"/>
        </w:rPr>
        <w:t>decision</w:t>
      </w:r>
      <w:r w:rsidR="000D6EEC" w:rsidRPr="00104CB7">
        <w:rPr>
          <w:rFonts w:ascii="Times New Roman" w:hAnsi="Times New Roman" w:cs="Times New Roman"/>
          <w:sz w:val="30"/>
          <w:szCs w:val="30"/>
          <w:lang w:val="en-US"/>
        </w:rPr>
        <w:t xml:space="preserve">-making of all </w:t>
      </w:r>
      <w:r w:rsidR="00FC1CC6" w:rsidRPr="00104CB7">
        <w:rPr>
          <w:rFonts w:ascii="Times New Roman" w:hAnsi="Times New Roman" w:cs="Times New Roman"/>
          <w:sz w:val="30"/>
          <w:szCs w:val="30"/>
          <w:lang w:val="en-US"/>
        </w:rPr>
        <w:t>state bodies</w:t>
      </w:r>
      <w:r w:rsidR="000D6EEC" w:rsidRPr="00104CB7">
        <w:rPr>
          <w:rFonts w:ascii="Times New Roman" w:hAnsi="Times New Roman" w:cs="Times New Roman"/>
          <w:sz w:val="30"/>
          <w:szCs w:val="30"/>
          <w:lang w:val="en-US"/>
        </w:rPr>
        <w:t>, based on the principl</w:t>
      </w:r>
      <w:r w:rsidR="00EB3F63" w:rsidRPr="00104CB7">
        <w:rPr>
          <w:rFonts w:ascii="Times New Roman" w:hAnsi="Times New Roman" w:cs="Times New Roman"/>
          <w:sz w:val="30"/>
          <w:szCs w:val="30"/>
          <w:lang w:val="en-US"/>
        </w:rPr>
        <w:t>e of separation of powers”</w:t>
      </w:r>
      <w:r w:rsidR="000D6EEC" w:rsidRPr="00104CB7">
        <w:rPr>
          <w:rFonts w:ascii="Times New Roman" w:hAnsi="Times New Roman" w:cs="Times New Roman"/>
          <w:sz w:val="30"/>
          <w:szCs w:val="30"/>
          <w:lang w:val="en-US"/>
        </w:rPr>
        <w:t xml:space="preserve"> </w:t>
      </w:r>
      <w:r w:rsidR="006F5029" w:rsidRPr="00104CB7">
        <w:rPr>
          <w:rFonts w:ascii="Times New Roman" w:hAnsi="Times New Roman" w:cs="Times New Roman"/>
          <w:sz w:val="30"/>
          <w:szCs w:val="30"/>
          <w:lang w:val="en-US"/>
        </w:rPr>
        <w:t>[</w:t>
      </w:r>
      <w:r w:rsidR="009F58B6" w:rsidRPr="009F58B6">
        <w:rPr>
          <w:rFonts w:ascii="Times New Roman" w:hAnsi="Times New Roman" w:cs="Times New Roman"/>
          <w:sz w:val="30"/>
          <w:szCs w:val="30"/>
          <w:lang w:val="en-US"/>
        </w:rPr>
        <w:t>5</w:t>
      </w:r>
      <w:r w:rsidR="005C736A" w:rsidRPr="00104CB7">
        <w:rPr>
          <w:rFonts w:ascii="Times New Roman" w:hAnsi="Times New Roman" w:cs="Times New Roman"/>
          <w:sz w:val="30"/>
          <w:szCs w:val="30"/>
          <w:lang w:val="en-US"/>
        </w:rPr>
        <w:t>].</w:t>
      </w:r>
    </w:p>
    <w:p w14:paraId="2512FA37" w14:textId="77777777" w:rsidR="00110832" w:rsidRPr="00104CB7" w:rsidRDefault="00110832"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 xml:space="preserve">In accordance with the terminology contained in the Law of the Republic of Belarus of November 26, 1992 “On Environmental Protection”, a favorable environment is an environment whose quality ensures </w:t>
      </w:r>
      <w:r w:rsidR="00805285" w:rsidRPr="00104CB7">
        <w:rPr>
          <w:rFonts w:ascii="Times New Roman" w:hAnsi="Times New Roman" w:cs="Times New Roman"/>
          <w:sz w:val="30"/>
          <w:szCs w:val="30"/>
          <w:lang w:val="en-US"/>
        </w:rPr>
        <w:t>ecological</w:t>
      </w:r>
      <w:r w:rsidRPr="00104CB7">
        <w:rPr>
          <w:rFonts w:ascii="Times New Roman" w:hAnsi="Times New Roman" w:cs="Times New Roman"/>
          <w:sz w:val="30"/>
          <w:szCs w:val="30"/>
          <w:lang w:val="en-US"/>
        </w:rPr>
        <w:t xml:space="preserve"> safety, sustainable functioning of natural ecological systems, other natural and natural-anthropogenic objects (Article 1).</w:t>
      </w:r>
    </w:p>
    <w:p w14:paraId="6415D523" w14:textId="4CBECE6A" w:rsidR="00110832" w:rsidRPr="00104CB7" w:rsidRDefault="005C736A"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Radioactive</w:t>
      </w:r>
      <w:r w:rsidR="00110832" w:rsidRPr="00104CB7">
        <w:rPr>
          <w:rFonts w:ascii="Times New Roman" w:hAnsi="Times New Roman" w:cs="Times New Roman"/>
          <w:sz w:val="30"/>
          <w:szCs w:val="30"/>
          <w:lang w:val="en-US"/>
        </w:rPr>
        <w:t xml:space="preserve"> waste</w:t>
      </w:r>
      <w:r w:rsidRPr="00104CB7">
        <w:rPr>
          <w:rFonts w:ascii="Times New Roman" w:hAnsi="Times New Roman" w:cs="Times New Roman"/>
          <w:sz w:val="30"/>
          <w:szCs w:val="30"/>
          <w:lang w:val="en-US"/>
        </w:rPr>
        <w:t xml:space="preserve"> of Belarussian NPP</w:t>
      </w:r>
      <w:r w:rsidR="00110832" w:rsidRPr="00104CB7">
        <w:rPr>
          <w:rFonts w:ascii="Times New Roman" w:hAnsi="Times New Roman" w:cs="Times New Roman"/>
          <w:sz w:val="30"/>
          <w:szCs w:val="30"/>
          <w:lang w:val="en-US"/>
        </w:rPr>
        <w:t xml:space="preserve"> i</w:t>
      </w:r>
      <w:r w:rsidR="00EB3F63" w:rsidRPr="00104CB7">
        <w:rPr>
          <w:rFonts w:ascii="Times New Roman" w:hAnsi="Times New Roman" w:cs="Times New Roman"/>
          <w:sz w:val="30"/>
          <w:szCs w:val="30"/>
          <w:lang w:val="en-US"/>
        </w:rPr>
        <w:t>s radioactive waste</w:t>
      </w:r>
      <w:r w:rsidR="00A46837" w:rsidRPr="00104CB7">
        <w:rPr>
          <w:rFonts w:ascii="Times New Roman" w:hAnsi="Times New Roman" w:cs="Times New Roman"/>
          <w:sz w:val="30"/>
          <w:szCs w:val="30"/>
          <w:lang w:val="en-US"/>
        </w:rPr>
        <w:t xml:space="preserve"> </w:t>
      </w:r>
      <w:r w:rsidR="00110832" w:rsidRPr="00104CB7">
        <w:rPr>
          <w:rFonts w:ascii="Times New Roman" w:hAnsi="Times New Roman" w:cs="Times New Roman"/>
          <w:sz w:val="30"/>
          <w:szCs w:val="30"/>
          <w:lang w:val="en-US"/>
        </w:rPr>
        <w:t>generated as a result of the operation of a nuclear installation for which there is no intention or that cannot be used for its intended purpose, the content of radionuclides in which exceeds the levels establish</w:t>
      </w:r>
      <w:r w:rsidR="00A46837" w:rsidRPr="00104CB7">
        <w:rPr>
          <w:rFonts w:ascii="Times New Roman" w:hAnsi="Times New Roman" w:cs="Times New Roman"/>
          <w:sz w:val="30"/>
          <w:szCs w:val="30"/>
          <w:lang w:val="en-US"/>
        </w:rPr>
        <w:t>ed by</w:t>
      </w:r>
      <w:r w:rsidRPr="00104CB7">
        <w:rPr>
          <w:rFonts w:ascii="Times New Roman" w:hAnsi="Times New Roman" w:cs="Times New Roman"/>
          <w:sz w:val="30"/>
          <w:szCs w:val="30"/>
          <w:lang w:val="en-US"/>
        </w:rPr>
        <w:t xml:space="preserve"> hygienic standard</w:t>
      </w:r>
      <w:r w:rsidR="00110832" w:rsidRPr="00104CB7">
        <w:rPr>
          <w:rFonts w:ascii="Times New Roman" w:hAnsi="Times New Roman" w:cs="Times New Roman"/>
          <w:sz w:val="30"/>
          <w:szCs w:val="30"/>
          <w:lang w:val="en-US"/>
        </w:rPr>
        <w:t xml:space="preserve">. </w:t>
      </w:r>
      <w:r w:rsidRPr="00104CB7">
        <w:rPr>
          <w:rFonts w:ascii="Times New Roman" w:hAnsi="Times New Roman" w:cs="Times New Roman"/>
          <w:sz w:val="30"/>
          <w:szCs w:val="30"/>
          <w:lang w:val="en-US"/>
        </w:rPr>
        <w:t>Radioactive</w:t>
      </w:r>
      <w:r w:rsidR="00A46837" w:rsidRPr="00104CB7">
        <w:rPr>
          <w:rFonts w:ascii="Times New Roman" w:hAnsi="Times New Roman" w:cs="Times New Roman"/>
          <w:sz w:val="30"/>
          <w:szCs w:val="30"/>
          <w:lang w:val="en-US"/>
        </w:rPr>
        <w:t xml:space="preserve"> waste management relations are regulated by legislation on the use of atomic energy, radiation safety</w:t>
      </w:r>
      <w:r w:rsidRPr="00104CB7">
        <w:rPr>
          <w:rFonts w:ascii="Times New Roman" w:hAnsi="Times New Roman" w:cs="Times New Roman"/>
          <w:sz w:val="30"/>
          <w:szCs w:val="30"/>
          <w:lang w:val="en-US"/>
        </w:rPr>
        <w:t>, sanitary and epidemiological welfare of the population</w:t>
      </w:r>
      <w:r w:rsidR="00A46837" w:rsidRPr="00104CB7">
        <w:rPr>
          <w:rFonts w:ascii="Times New Roman" w:hAnsi="Times New Roman" w:cs="Times New Roman"/>
          <w:sz w:val="30"/>
          <w:szCs w:val="30"/>
          <w:lang w:val="en-US"/>
        </w:rPr>
        <w:t xml:space="preserve"> and other legislation</w:t>
      </w:r>
      <w:r w:rsidR="00110832" w:rsidRPr="00104CB7">
        <w:rPr>
          <w:rFonts w:ascii="Times New Roman" w:hAnsi="Times New Roman" w:cs="Times New Roman"/>
          <w:sz w:val="30"/>
          <w:szCs w:val="30"/>
          <w:lang w:val="en-US"/>
        </w:rPr>
        <w:t xml:space="preserve">. In this regard, it seems </w:t>
      </w:r>
      <w:r w:rsidR="00EB3F63" w:rsidRPr="00104CB7">
        <w:rPr>
          <w:rFonts w:ascii="Times New Roman" w:hAnsi="Times New Roman" w:cs="Times New Roman"/>
          <w:sz w:val="30"/>
          <w:szCs w:val="30"/>
          <w:lang w:val="en-US"/>
        </w:rPr>
        <w:t>viable</w:t>
      </w:r>
      <w:r w:rsidR="00110832" w:rsidRPr="00104CB7">
        <w:rPr>
          <w:rFonts w:ascii="Times New Roman" w:hAnsi="Times New Roman" w:cs="Times New Roman"/>
          <w:sz w:val="30"/>
          <w:szCs w:val="30"/>
          <w:lang w:val="en-US"/>
        </w:rPr>
        <w:t xml:space="preserve"> to consider the term “favorable environment” through the concept of “radiation safety”.</w:t>
      </w:r>
    </w:p>
    <w:p w14:paraId="349E92A8" w14:textId="65808F1D" w:rsidR="00110832" w:rsidRPr="00104CB7" w:rsidRDefault="00110832"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The term “radiation safety of the population” is contained in article 1 of the Law of the Republic of Belarus of June</w:t>
      </w:r>
      <w:r w:rsidR="00E769D4" w:rsidRPr="00104CB7">
        <w:rPr>
          <w:rFonts w:ascii="Times New Roman" w:hAnsi="Times New Roman" w:cs="Times New Roman"/>
          <w:sz w:val="30"/>
          <w:szCs w:val="30"/>
          <w:lang w:val="en-US"/>
        </w:rPr>
        <w:t xml:space="preserve"> 18, 2019 “On Radiation Safety”</w:t>
      </w:r>
      <w:r w:rsidR="005C736A" w:rsidRPr="00104CB7">
        <w:rPr>
          <w:rFonts w:ascii="Times New Roman" w:hAnsi="Times New Roman" w:cs="Times New Roman"/>
          <w:sz w:val="30"/>
          <w:szCs w:val="30"/>
          <w:lang w:val="en-US"/>
        </w:rPr>
        <w:t>,</w:t>
      </w:r>
      <w:r w:rsidRPr="00104CB7">
        <w:rPr>
          <w:rFonts w:ascii="Times New Roman" w:hAnsi="Times New Roman" w:cs="Times New Roman"/>
          <w:sz w:val="30"/>
          <w:szCs w:val="30"/>
          <w:lang w:val="en-US"/>
        </w:rPr>
        <w:t xml:space="preserve"> </w:t>
      </w:r>
      <w:r w:rsidR="005C736A" w:rsidRPr="00104CB7">
        <w:rPr>
          <w:rFonts w:ascii="Times New Roman" w:hAnsi="Times New Roman" w:cs="Times New Roman"/>
          <w:sz w:val="30"/>
          <w:szCs w:val="30"/>
          <w:lang w:val="en-US"/>
        </w:rPr>
        <w:t>a</w:t>
      </w:r>
      <w:r w:rsidRPr="00104CB7">
        <w:rPr>
          <w:rFonts w:ascii="Times New Roman" w:hAnsi="Times New Roman" w:cs="Times New Roman"/>
          <w:sz w:val="30"/>
          <w:szCs w:val="30"/>
          <w:lang w:val="en-US"/>
        </w:rPr>
        <w:t>ccording to</w:t>
      </w:r>
      <w:r w:rsidR="00EB3F63" w:rsidRPr="00104CB7">
        <w:rPr>
          <w:rFonts w:ascii="Times New Roman" w:hAnsi="Times New Roman" w:cs="Times New Roman"/>
          <w:sz w:val="30"/>
          <w:szCs w:val="30"/>
          <w:lang w:val="en-US"/>
        </w:rPr>
        <w:t xml:space="preserve"> which</w:t>
      </w:r>
      <w:r w:rsidRPr="00104CB7">
        <w:rPr>
          <w:rFonts w:ascii="Times New Roman" w:hAnsi="Times New Roman" w:cs="Times New Roman"/>
          <w:sz w:val="30"/>
          <w:szCs w:val="30"/>
          <w:lang w:val="en-US"/>
        </w:rPr>
        <w:t xml:space="preserve"> radiation safety is a state of the population</w:t>
      </w:r>
      <w:r w:rsidR="00380FF2" w:rsidRPr="00104CB7">
        <w:rPr>
          <w:rFonts w:ascii="Times New Roman" w:hAnsi="Times New Roman" w:cs="Times New Roman"/>
          <w:sz w:val="30"/>
          <w:szCs w:val="30"/>
          <w:lang w:val="en-US"/>
        </w:rPr>
        <w:t xml:space="preserve"> protection</w:t>
      </w:r>
      <w:r w:rsidRPr="00104CB7">
        <w:rPr>
          <w:rFonts w:ascii="Times New Roman" w:hAnsi="Times New Roman" w:cs="Times New Roman"/>
          <w:sz w:val="30"/>
          <w:szCs w:val="30"/>
          <w:lang w:val="en-US"/>
        </w:rPr>
        <w:t xml:space="preserve">, personnel and the environment from the harmful effects of ionizing radiation. </w:t>
      </w:r>
      <w:r w:rsidR="00380FF2" w:rsidRPr="00104CB7">
        <w:rPr>
          <w:rFonts w:ascii="Times New Roman" w:hAnsi="Times New Roman" w:cs="Times New Roman"/>
          <w:sz w:val="30"/>
          <w:szCs w:val="30"/>
          <w:lang w:val="en-US"/>
        </w:rPr>
        <w:t>In term of</w:t>
      </w:r>
      <w:r w:rsidR="00F90145" w:rsidRPr="00104CB7">
        <w:rPr>
          <w:rFonts w:ascii="Times New Roman" w:hAnsi="Times New Roman" w:cs="Times New Roman"/>
          <w:sz w:val="30"/>
          <w:szCs w:val="30"/>
          <w:lang w:val="en-US"/>
        </w:rPr>
        <w:t xml:space="preserve"> </w:t>
      </w:r>
      <w:r w:rsidRPr="00104CB7">
        <w:rPr>
          <w:rFonts w:ascii="Times New Roman" w:hAnsi="Times New Roman" w:cs="Times New Roman"/>
          <w:sz w:val="30"/>
          <w:szCs w:val="30"/>
          <w:lang w:val="en-US"/>
        </w:rPr>
        <w:t xml:space="preserve">the scope and completeness of proposed definition, the Law of the Republic of Belarus of June 18, 2019 “On Radiation Safety” thoroughly reflects the constitutional norm on the right to a favorable environment, reasonably including in the state of radiation protection not only humans, but also the environment, </w:t>
      </w:r>
      <w:r w:rsidR="00380FF2" w:rsidRPr="00104CB7">
        <w:rPr>
          <w:rFonts w:ascii="Times New Roman" w:hAnsi="Times New Roman" w:cs="Times New Roman"/>
          <w:sz w:val="30"/>
          <w:szCs w:val="30"/>
          <w:lang w:val="en-US"/>
        </w:rPr>
        <w:t>considering</w:t>
      </w:r>
      <w:r w:rsidRPr="00104CB7">
        <w:rPr>
          <w:rFonts w:ascii="Times New Roman" w:hAnsi="Times New Roman" w:cs="Times New Roman"/>
          <w:sz w:val="30"/>
          <w:szCs w:val="30"/>
          <w:lang w:val="en-US"/>
        </w:rPr>
        <w:t xml:space="preserve"> </w:t>
      </w:r>
      <w:r w:rsidR="00380FF2" w:rsidRPr="00104CB7">
        <w:rPr>
          <w:rFonts w:ascii="Times New Roman" w:hAnsi="Times New Roman" w:cs="Times New Roman"/>
          <w:sz w:val="30"/>
          <w:szCs w:val="30"/>
          <w:lang w:val="en-US"/>
        </w:rPr>
        <w:t xml:space="preserve">man and the environment as </w:t>
      </w:r>
      <w:r w:rsidRPr="00104CB7">
        <w:rPr>
          <w:rFonts w:ascii="Times New Roman" w:hAnsi="Times New Roman" w:cs="Times New Roman"/>
          <w:sz w:val="30"/>
          <w:szCs w:val="30"/>
          <w:lang w:val="en-US"/>
        </w:rPr>
        <w:t>a single living organism</w:t>
      </w:r>
      <w:r w:rsidR="005C736A" w:rsidRPr="00104CB7">
        <w:rPr>
          <w:rFonts w:ascii="Times New Roman" w:hAnsi="Times New Roman" w:cs="Times New Roman"/>
          <w:sz w:val="30"/>
          <w:szCs w:val="30"/>
          <w:lang w:val="en-US"/>
        </w:rPr>
        <w:t xml:space="preserve"> </w:t>
      </w:r>
      <w:r w:rsidR="00C14321" w:rsidRPr="00104CB7">
        <w:rPr>
          <w:rFonts w:ascii="Times New Roman" w:hAnsi="Times New Roman" w:cs="Times New Roman"/>
          <w:sz w:val="30"/>
          <w:szCs w:val="30"/>
          <w:lang w:val="en-US"/>
        </w:rPr>
        <w:t>[</w:t>
      </w:r>
      <w:r w:rsidR="009F58B6" w:rsidRPr="009F58B6">
        <w:rPr>
          <w:rFonts w:ascii="Times New Roman" w:hAnsi="Times New Roman" w:cs="Times New Roman"/>
          <w:sz w:val="30"/>
          <w:szCs w:val="30"/>
          <w:lang w:val="en-US"/>
        </w:rPr>
        <w:t>3</w:t>
      </w:r>
      <w:r w:rsidR="005C736A" w:rsidRPr="00104CB7">
        <w:rPr>
          <w:rFonts w:ascii="Times New Roman" w:hAnsi="Times New Roman" w:cs="Times New Roman"/>
          <w:sz w:val="30"/>
          <w:szCs w:val="30"/>
          <w:lang w:val="en-US"/>
        </w:rPr>
        <w:t xml:space="preserve">, </w:t>
      </w:r>
      <w:r w:rsidR="005C736A" w:rsidRPr="00104CB7">
        <w:rPr>
          <w:rFonts w:ascii="Times New Roman" w:hAnsi="Times New Roman" w:cs="Times New Roman"/>
          <w:sz w:val="30"/>
          <w:szCs w:val="30"/>
        </w:rPr>
        <w:t>с</w:t>
      </w:r>
      <w:r w:rsidR="00C14321" w:rsidRPr="00104CB7">
        <w:rPr>
          <w:rFonts w:ascii="Times New Roman" w:hAnsi="Times New Roman" w:cs="Times New Roman"/>
          <w:sz w:val="30"/>
          <w:szCs w:val="30"/>
          <w:lang w:val="en-US"/>
        </w:rPr>
        <w:t xml:space="preserve">. 22 – 23; </w:t>
      </w:r>
      <w:r w:rsidR="009F58B6" w:rsidRPr="009F58B6">
        <w:rPr>
          <w:rFonts w:ascii="Times New Roman" w:hAnsi="Times New Roman" w:cs="Times New Roman"/>
          <w:sz w:val="30"/>
          <w:szCs w:val="30"/>
          <w:lang w:val="en-US"/>
        </w:rPr>
        <w:t>10</w:t>
      </w:r>
      <w:r w:rsidR="005C736A" w:rsidRPr="00104CB7">
        <w:rPr>
          <w:rFonts w:ascii="Times New Roman" w:hAnsi="Times New Roman" w:cs="Times New Roman"/>
          <w:sz w:val="30"/>
          <w:szCs w:val="30"/>
          <w:lang w:val="en-US"/>
        </w:rPr>
        <w:t xml:space="preserve">, </w:t>
      </w:r>
      <w:r w:rsidR="005C736A" w:rsidRPr="00104CB7">
        <w:rPr>
          <w:rFonts w:ascii="Times New Roman" w:hAnsi="Times New Roman" w:cs="Times New Roman"/>
          <w:sz w:val="30"/>
          <w:szCs w:val="30"/>
        </w:rPr>
        <w:t>с</w:t>
      </w:r>
      <w:r w:rsidR="005C736A" w:rsidRPr="00104CB7">
        <w:rPr>
          <w:rFonts w:ascii="Times New Roman" w:hAnsi="Times New Roman" w:cs="Times New Roman"/>
          <w:sz w:val="30"/>
          <w:szCs w:val="30"/>
          <w:lang w:val="en-US"/>
        </w:rPr>
        <w:t>. 45].</w:t>
      </w:r>
    </w:p>
    <w:p w14:paraId="6B1664BC" w14:textId="07F737B4" w:rsidR="00110832" w:rsidRPr="00104CB7" w:rsidRDefault="00110832"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 xml:space="preserve">To ensure radiation safety, Article 6 of the Law of the Republic of Belarus dated June 18, 2019 “On Radiation Safety” defines the following elements: regulation in the field of radiation safety; establishing requirements in radiation safety of ionizing radiation sources; licensing; safety expertise in the use of ionizing radiation sources and state sanitary and hygienic expertise; accounting and control of ionizing radiation sources; metering of public exposure and occupational exposure; environmental impact assessment and state environmental impact assessment; state supervision in radiation safety and state sanitary supervision of compliance by audited entities with </w:t>
      </w:r>
      <w:r w:rsidR="00D01B42" w:rsidRPr="00104CB7">
        <w:rPr>
          <w:rFonts w:ascii="Times New Roman" w:hAnsi="Times New Roman" w:cs="Times New Roman"/>
          <w:sz w:val="30"/>
          <w:szCs w:val="30"/>
          <w:lang w:val="en-US"/>
        </w:rPr>
        <w:t>regulations</w:t>
      </w:r>
      <w:r w:rsidRPr="00104CB7">
        <w:rPr>
          <w:rFonts w:ascii="Times New Roman" w:hAnsi="Times New Roman" w:cs="Times New Roman"/>
          <w:sz w:val="30"/>
          <w:szCs w:val="30"/>
          <w:lang w:val="en-US"/>
        </w:rPr>
        <w:t xml:space="preserve"> in sanitary and epidemiological welfare of the population in terms of radiation safety and other elements.</w:t>
      </w:r>
    </w:p>
    <w:p w14:paraId="1D643309" w14:textId="1123B392" w:rsidR="00561FE5" w:rsidRPr="00104CB7" w:rsidRDefault="00917B30" w:rsidP="00162ADD">
      <w:pPr>
        <w:tabs>
          <w:tab w:val="left" w:pos="1276"/>
        </w:tabs>
        <w:spacing w:after="0" w:line="240" w:lineRule="auto"/>
        <w:ind w:firstLine="708"/>
        <w:jc w:val="both"/>
        <w:rPr>
          <w:rFonts w:ascii="Times New Roman" w:hAnsi="Times New Roman" w:cs="Times New Roman"/>
          <w:sz w:val="30"/>
          <w:szCs w:val="30"/>
          <w:lang w:val="en-US"/>
        </w:rPr>
      </w:pPr>
      <w:r w:rsidRPr="00104CB7">
        <w:rPr>
          <w:rFonts w:ascii="Times New Roman" w:hAnsi="Times New Roman" w:cs="Times New Roman"/>
          <w:sz w:val="30"/>
          <w:szCs w:val="30"/>
          <w:lang w:val="en-US"/>
        </w:rPr>
        <w:t>In turn</w:t>
      </w:r>
      <w:r w:rsidR="00561FE5" w:rsidRPr="00104CB7">
        <w:rPr>
          <w:rFonts w:ascii="Times New Roman" w:hAnsi="Times New Roman" w:cs="Times New Roman"/>
          <w:sz w:val="30"/>
          <w:szCs w:val="30"/>
          <w:lang w:val="en-US"/>
        </w:rPr>
        <w:t>, standardization system in the field of radiation safety, which involves setting radiation dose limits, radiation dose limits, reference levels and other standards for maximum permissible exposure ionizing radiation, as well as setting standards for permissible emissions and discharges of radioactive substances in the environment</w:t>
      </w:r>
      <w:r w:rsidRPr="00104CB7">
        <w:rPr>
          <w:rFonts w:ascii="Times New Roman" w:hAnsi="Times New Roman" w:cs="Times New Roman"/>
          <w:sz w:val="30"/>
          <w:szCs w:val="30"/>
          <w:lang w:val="en-US"/>
        </w:rPr>
        <w:t xml:space="preserve">, which must be observed when carrying out </w:t>
      </w:r>
      <w:r w:rsidRPr="00104CB7">
        <w:rPr>
          <w:rFonts w:ascii="Times New Roman" w:hAnsi="Times New Roman" w:cs="Times New Roman"/>
          <w:sz w:val="30"/>
          <w:szCs w:val="30"/>
          <w:lang w:val="en-US"/>
        </w:rPr>
        <w:lastRenderedPageBreak/>
        <w:t>activities in the field of the atomic energy use, including radioactive waste management.</w:t>
      </w:r>
    </w:p>
    <w:p w14:paraId="5FAF32FE" w14:textId="5756C932" w:rsidR="00110832" w:rsidRPr="00104CB7" w:rsidRDefault="00657992" w:rsidP="00162ADD">
      <w:pPr>
        <w:tabs>
          <w:tab w:val="left" w:pos="1276"/>
        </w:tabs>
        <w:spacing w:after="0" w:line="240" w:lineRule="auto"/>
        <w:ind w:firstLine="708"/>
        <w:jc w:val="both"/>
        <w:rPr>
          <w:rFonts w:ascii="Times New Roman" w:hAnsi="Times New Roman" w:cs="Times New Roman"/>
          <w:sz w:val="30"/>
          <w:szCs w:val="30"/>
          <w:lang w:val="en-US"/>
        </w:rPr>
      </w:pPr>
      <w:r w:rsidRPr="006556D1">
        <w:rPr>
          <w:rFonts w:ascii="Times New Roman" w:hAnsi="Times New Roman" w:cs="Times New Roman"/>
          <w:b/>
          <w:bCs/>
          <w:sz w:val="30"/>
          <w:szCs w:val="30"/>
          <w:lang w:val="en-US"/>
        </w:rPr>
        <w:t>Conclusion</w:t>
      </w:r>
      <w:r w:rsidRPr="00657992">
        <w:rPr>
          <w:rFonts w:ascii="Times New Roman" w:hAnsi="Times New Roman" w:cs="Times New Roman"/>
          <w:i/>
          <w:iCs/>
          <w:sz w:val="30"/>
          <w:szCs w:val="30"/>
          <w:lang w:val="en-US"/>
        </w:rPr>
        <w:t>.</w:t>
      </w:r>
      <w:r w:rsidRPr="00657992">
        <w:rPr>
          <w:rFonts w:ascii="Times New Roman" w:hAnsi="Times New Roman" w:cs="Times New Roman"/>
          <w:sz w:val="30"/>
          <w:szCs w:val="30"/>
          <w:lang w:val="en-US"/>
        </w:rPr>
        <w:t xml:space="preserve"> </w:t>
      </w:r>
      <w:r w:rsidR="00110832" w:rsidRPr="00104CB7">
        <w:rPr>
          <w:rFonts w:ascii="Times New Roman" w:hAnsi="Times New Roman" w:cs="Times New Roman"/>
          <w:sz w:val="30"/>
          <w:szCs w:val="30"/>
          <w:lang w:val="en-US"/>
        </w:rPr>
        <w:t xml:space="preserve">Thus, on the basis of the considered regulatory legal requirements, we </w:t>
      </w:r>
      <w:r w:rsidR="002E0BFD" w:rsidRPr="00104CB7">
        <w:rPr>
          <w:rFonts w:ascii="Times New Roman" w:hAnsi="Times New Roman" w:cs="Times New Roman"/>
          <w:sz w:val="30"/>
          <w:szCs w:val="30"/>
          <w:lang w:val="en-US"/>
        </w:rPr>
        <w:t xml:space="preserve">would like to </w:t>
      </w:r>
      <w:r w:rsidR="00110832" w:rsidRPr="00104CB7">
        <w:rPr>
          <w:rFonts w:ascii="Times New Roman" w:hAnsi="Times New Roman" w:cs="Times New Roman"/>
          <w:sz w:val="30"/>
          <w:szCs w:val="30"/>
          <w:lang w:val="en-US"/>
        </w:rPr>
        <w:t xml:space="preserve">note that the </w:t>
      </w:r>
      <w:r w:rsidR="00516904" w:rsidRPr="00104CB7">
        <w:rPr>
          <w:rFonts w:ascii="Times New Roman" w:hAnsi="Times New Roman" w:cs="Times New Roman"/>
          <w:sz w:val="30"/>
          <w:szCs w:val="30"/>
          <w:lang w:val="en-US"/>
        </w:rPr>
        <w:t xml:space="preserve">fundamental </w:t>
      </w:r>
      <w:r w:rsidR="00110832" w:rsidRPr="00104CB7">
        <w:rPr>
          <w:rFonts w:ascii="Times New Roman" w:hAnsi="Times New Roman" w:cs="Times New Roman"/>
          <w:sz w:val="30"/>
          <w:szCs w:val="30"/>
          <w:lang w:val="en-US"/>
        </w:rPr>
        <w:t xml:space="preserve">right to a favorable environment when dealing with </w:t>
      </w:r>
      <w:r w:rsidR="00516904" w:rsidRPr="00104CB7">
        <w:rPr>
          <w:rFonts w:ascii="Times New Roman" w:hAnsi="Times New Roman" w:cs="Times New Roman"/>
          <w:sz w:val="30"/>
          <w:szCs w:val="30"/>
          <w:lang w:val="en-US"/>
        </w:rPr>
        <w:t>radioactive</w:t>
      </w:r>
      <w:r w:rsidR="00110832" w:rsidRPr="00104CB7">
        <w:rPr>
          <w:rFonts w:ascii="Times New Roman" w:hAnsi="Times New Roman" w:cs="Times New Roman"/>
          <w:sz w:val="30"/>
          <w:szCs w:val="30"/>
          <w:lang w:val="en-US"/>
        </w:rPr>
        <w:t xml:space="preserve"> waste</w:t>
      </w:r>
      <w:r w:rsidR="00516904" w:rsidRPr="00104CB7">
        <w:rPr>
          <w:rFonts w:ascii="Times New Roman" w:hAnsi="Times New Roman" w:cs="Times New Roman"/>
          <w:sz w:val="30"/>
          <w:szCs w:val="30"/>
          <w:lang w:val="en-US"/>
        </w:rPr>
        <w:t xml:space="preserve"> of Belarussian NPP</w:t>
      </w:r>
      <w:r w:rsidR="00110832" w:rsidRPr="00104CB7">
        <w:rPr>
          <w:rFonts w:ascii="Times New Roman" w:hAnsi="Times New Roman" w:cs="Times New Roman"/>
          <w:sz w:val="30"/>
          <w:szCs w:val="30"/>
          <w:lang w:val="en-US"/>
        </w:rPr>
        <w:t xml:space="preserve"> is implemented by ensuring compliance with the requirements of the legislation in </w:t>
      </w:r>
      <w:r w:rsidR="002E0BFD" w:rsidRPr="00104CB7">
        <w:rPr>
          <w:rFonts w:ascii="Times New Roman" w:hAnsi="Times New Roman" w:cs="Times New Roman"/>
          <w:sz w:val="30"/>
          <w:szCs w:val="30"/>
          <w:lang w:val="en-US"/>
        </w:rPr>
        <w:t>atomic energy,</w:t>
      </w:r>
      <w:r w:rsidR="00110832" w:rsidRPr="00104CB7">
        <w:rPr>
          <w:rFonts w:ascii="Times New Roman" w:hAnsi="Times New Roman" w:cs="Times New Roman"/>
          <w:sz w:val="30"/>
          <w:szCs w:val="30"/>
          <w:lang w:val="en-US"/>
        </w:rPr>
        <w:t xml:space="preserve"> radiation safety, environmental protection and rational use of natural resources, as well as legislation </w:t>
      </w:r>
      <w:r w:rsidR="00516904" w:rsidRPr="00104CB7">
        <w:rPr>
          <w:rFonts w:ascii="Times New Roman" w:hAnsi="Times New Roman" w:cs="Times New Roman"/>
          <w:sz w:val="30"/>
          <w:szCs w:val="30"/>
          <w:lang w:val="en-US"/>
        </w:rPr>
        <w:t>of</w:t>
      </w:r>
      <w:r w:rsidR="002E0BFD" w:rsidRPr="00104CB7">
        <w:rPr>
          <w:rFonts w:ascii="Times New Roman" w:hAnsi="Times New Roman" w:cs="Times New Roman"/>
          <w:sz w:val="30"/>
          <w:szCs w:val="30"/>
          <w:lang w:val="en-US"/>
        </w:rPr>
        <w:t xml:space="preserve"> </w:t>
      </w:r>
      <w:r w:rsidR="00110832" w:rsidRPr="00104CB7">
        <w:rPr>
          <w:rFonts w:ascii="Times New Roman" w:hAnsi="Times New Roman" w:cs="Times New Roman"/>
          <w:sz w:val="30"/>
          <w:szCs w:val="30"/>
          <w:lang w:val="en-US"/>
        </w:rPr>
        <w:t xml:space="preserve">sanitary and epidemiological welfare of the population, as well as the establishment of exposure dose limits, dose limits, reference levels and other standards for the maximum permissible effects of ionizing radiation, standards for permissible emissions and discharges of radioactive substances into the environment in order to protect the environment from harmful effects </w:t>
      </w:r>
      <w:r w:rsidR="002E0BFD" w:rsidRPr="00104CB7">
        <w:rPr>
          <w:rFonts w:ascii="Times New Roman" w:hAnsi="Times New Roman" w:cs="Times New Roman"/>
          <w:sz w:val="30"/>
          <w:szCs w:val="30"/>
          <w:lang w:val="en-US"/>
        </w:rPr>
        <w:t>of</w:t>
      </w:r>
      <w:r w:rsidR="000B69C7" w:rsidRPr="00104CB7">
        <w:rPr>
          <w:rFonts w:ascii="Times New Roman" w:hAnsi="Times New Roman" w:cs="Times New Roman"/>
          <w:sz w:val="30"/>
          <w:szCs w:val="30"/>
          <w:lang w:val="en-US"/>
        </w:rPr>
        <w:t xml:space="preserve"> </w:t>
      </w:r>
      <w:r w:rsidR="00110832" w:rsidRPr="00104CB7">
        <w:rPr>
          <w:rFonts w:ascii="Times New Roman" w:hAnsi="Times New Roman" w:cs="Times New Roman"/>
          <w:sz w:val="30"/>
          <w:szCs w:val="30"/>
          <w:lang w:val="en-US"/>
        </w:rPr>
        <w:t>ionizing radiation.</w:t>
      </w:r>
    </w:p>
    <w:p w14:paraId="5F4424BF" w14:textId="063E702E" w:rsidR="00F31986" w:rsidRPr="00104CB7" w:rsidRDefault="00F31986" w:rsidP="00162ADD">
      <w:pPr>
        <w:tabs>
          <w:tab w:val="left" w:pos="284"/>
          <w:tab w:val="left" w:pos="1276"/>
        </w:tabs>
        <w:spacing w:after="0" w:line="240" w:lineRule="auto"/>
        <w:jc w:val="both"/>
        <w:rPr>
          <w:rFonts w:ascii="Times New Roman" w:hAnsi="Times New Roman" w:cs="Times New Roman"/>
          <w:sz w:val="30"/>
          <w:szCs w:val="30"/>
          <w:lang w:val="en-US"/>
        </w:rPr>
      </w:pPr>
    </w:p>
    <w:p w14:paraId="17957BB0" w14:textId="1D187091" w:rsidR="00E50E22" w:rsidRPr="00104CB7" w:rsidRDefault="00A04849" w:rsidP="00F63AD1">
      <w:pPr>
        <w:tabs>
          <w:tab w:val="left" w:pos="284"/>
          <w:tab w:val="left" w:pos="1276"/>
        </w:tabs>
        <w:spacing w:after="0" w:line="240" w:lineRule="auto"/>
        <w:ind w:firstLine="709"/>
        <w:jc w:val="both"/>
        <w:rPr>
          <w:rFonts w:ascii="Times New Roman" w:hAnsi="Times New Roman" w:cs="Times New Roman"/>
          <w:sz w:val="30"/>
          <w:szCs w:val="30"/>
          <w:lang w:val="en-US"/>
        </w:rPr>
      </w:pPr>
      <w:r w:rsidRPr="00F66313">
        <w:rPr>
          <w:rFonts w:ascii="Times New Roman" w:hAnsi="Times New Roman" w:cs="Times New Roman"/>
          <w:b/>
          <w:bCs/>
          <w:sz w:val="30"/>
          <w:szCs w:val="30"/>
          <w:lang w:val="en-US"/>
        </w:rPr>
        <w:t>Acknowledgements</w:t>
      </w:r>
      <w:r w:rsidR="00D44F9D" w:rsidRPr="00D44F9D">
        <w:rPr>
          <w:rFonts w:ascii="Times New Roman" w:hAnsi="Times New Roman" w:cs="Times New Roman"/>
          <w:i/>
          <w:iCs/>
          <w:sz w:val="30"/>
          <w:szCs w:val="30"/>
          <w:lang w:val="en-US"/>
        </w:rPr>
        <w:t>.</w:t>
      </w:r>
      <w:r w:rsidR="00D44F9D" w:rsidRPr="00657992">
        <w:rPr>
          <w:rFonts w:ascii="Times New Roman" w:hAnsi="Times New Roman" w:cs="Times New Roman"/>
          <w:i/>
          <w:iCs/>
          <w:sz w:val="30"/>
          <w:szCs w:val="30"/>
          <w:lang w:val="en-US"/>
        </w:rPr>
        <w:t xml:space="preserve"> </w:t>
      </w:r>
      <w:r w:rsidR="00FD57C4" w:rsidRPr="00104CB7">
        <w:rPr>
          <w:rFonts w:ascii="Times New Roman" w:hAnsi="Times New Roman" w:cs="Times New Roman"/>
          <w:sz w:val="30"/>
          <w:szCs w:val="30"/>
          <w:lang w:val="en-US"/>
        </w:rPr>
        <w:t xml:space="preserve">In addition, I would like to thank my supervisor, Professor Natalia A. Karpovich, </w:t>
      </w:r>
      <w:r w:rsidR="00E50E22" w:rsidRPr="00104CB7">
        <w:rPr>
          <w:rFonts w:ascii="Times New Roman" w:hAnsi="Times New Roman" w:cs="Times New Roman"/>
          <w:sz w:val="30"/>
          <w:szCs w:val="30"/>
          <w:lang w:val="en-US"/>
        </w:rPr>
        <w:t>for her professional guidance, valuable support, useful and constructive recommendations on researching project.</w:t>
      </w:r>
    </w:p>
    <w:p w14:paraId="1FAC61A9" w14:textId="5CB6BF44" w:rsidR="00E50E22" w:rsidRPr="00104CB7" w:rsidRDefault="00E50E22" w:rsidP="00E50E22">
      <w:pPr>
        <w:tabs>
          <w:tab w:val="left" w:pos="284"/>
          <w:tab w:val="left" w:pos="1276"/>
        </w:tabs>
        <w:spacing w:after="0" w:line="240" w:lineRule="auto"/>
        <w:jc w:val="both"/>
        <w:rPr>
          <w:rFonts w:ascii="Times New Roman" w:hAnsi="Times New Roman" w:cs="Times New Roman"/>
          <w:sz w:val="30"/>
          <w:szCs w:val="30"/>
          <w:lang w:val="en-US"/>
        </w:rPr>
      </w:pPr>
    </w:p>
    <w:p w14:paraId="5442917F" w14:textId="4E1D8A28" w:rsidR="00110832" w:rsidRPr="00104CB7" w:rsidRDefault="00110832" w:rsidP="0007343E">
      <w:pPr>
        <w:tabs>
          <w:tab w:val="left" w:pos="284"/>
          <w:tab w:val="left" w:pos="1276"/>
        </w:tabs>
        <w:spacing w:after="0" w:line="240" w:lineRule="auto"/>
        <w:jc w:val="center"/>
        <w:rPr>
          <w:rFonts w:ascii="Times New Roman" w:hAnsi="Times New Roman" w:cs="Times New Roman"/>
          <w:b/>
          <w:caps/>
          <w:sz w:val="30"/>
          <w:szCs w:val="30"/>
          <w:lang w:val="en-US"/>
        </w:rPr>
      </w:pPr>
      <w:r w:rsidRPr="00104CB7">
        <w:rPr>
          <w:rFonts w:ascii="Times New Roman" w:hAnsi="Times New Roman" w:cs="Times New Roman"/>
          <w:b/>
          <w:caps/>
          <w:sz w:val="30"/>
          <w:szCs w:val="30"/>
          <w:lang w:val="en-US"/>
        </w:rPr>
        <w:t>references</w:t>
      </w:r>
      <w:r w:rsidR="0007343E" w:rsidRPr="00104CB7">
        <w:rPr>
          <w:rFonts w:ascii="Times New Roman" w:hAnsi="Times New Roman" w:cs="Times New Roman"/>
          <w:b/>
          <w:caps/>
          <w:sz w:val="30"/>
          <w:szCs w:val="30"/>
          <w:lang w:val="en-US"/>
        </w:rPr>
        <w:t>:</w:t>
      </w:r>
    </w:p>
    <w:p w14:paraId="526DF341" w14:textId="45385573" w:rsidR="00415510" w:rsidRPr="00104CB7" w:rsidRDefault="00415510" w:rsidP="003C141E">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r w:rsidRPr="00104CB7">
        <w:rPr>
          <w:rFonts w:ascii="Times New Roman" w:hAnsi="Times New Roman"/>
          <w:sz w:val="30"/>
          <w:szCs w:val="30"/>
          <w:lang w:val="en-US"/>
        </w:rPr>
        <w:t xml:space="preserve">Anni Huhtala, Piia </w:t>
      </w:r>
      <w:proofErr w:type="spellStart"/>
      <w:r w:rsidRPr="00104CB7">
        <w:rPr>
          <w:rFonts w:ascii="Times New Roman" w:hAnsi="Times New Roman"/>
          <w:sz w:val="30"/>
          <w:szCs w:val="30"/>
          <w:lang w:val="en-US"/>
        </w:rPr>
        <w:t>Remes</w:t>
      </w:r>
      <w:proofErr w:type="spellEnd"/>
      <w:r w:rsidRPr="00104CB7">
        <w:rPr>
          <w:rFonts w:ascii="Times New Roman" w:hAnsi="Times New Roman"/>
          <w:sz w:val="30"/>
          <w:szCs w:val="30"/>
          <w:lang w:val="en-US"/>
        </w:rPr>
        <w:t>. Quantifying the social costs of nuclear energy: Perceived risk of accident at nuclear power plants // Energy Policy. June 2017. P. 320-331.</w:t>
      </w:r>
    </w:p>
    <w:p w14:paraId="2E4CD52F" w14:textId="6A660ECE" w:rsidR="00110832" w:rsidRDefault="00110832" w:rsidP="003C141E">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proofErr w:type="spellStart"/>
      <w:r w:rsidRPr="00104CB7">
        <w:rPr>
          <w:rFonts w:ascii="Times New Roman" w:hAnsi="Times New Roman"/>
          <w:sz w:val="30"/>
          <w:szCs w:val="30"/>
          <w:lang w:val="en-US"/>
        </w:rPr>
        <w:t>Balashenko</w:t>
      </w:r>
      <w:proofErr w:type="spellEnd"/>
      <w:r w:rsidRPr="00104CB7">
        <w:rPr>
          <w:rFonts w:ascii="Times New Roman" w:hAnsi="Times New Roman"/>
          <w:sz w:val="30"/>
          <w:szCs w:val="30"/>
          <w:lang w:val="en-US"/>
        </w:rPr>
        <w:t xml:space="preserve">, S. A. Environmental law: a textbook / S. A. </w:t>
      </w:r>
      <w:proofErr w:type="spellStart"/>
      <w:r w:rsidRPr="00104CB7">
        <w:rPr>
          <w:rFonts w:ascii="Times New Roman" w:hAnsi="Times New Roman"/>
          <w:sz w:val="30"/>
          <w:szCs w:val="30"/>
          <w:lang w:val="en-US"/>
        </w:rPr>
        <w:t>Balashenko</w:t>
      </w:r>
      <w:proofErr w:type="spellEnd"/>
      <w:r w:rsidRPr="00104CB7">
        <w:rPr>
          <w:rFonts w:ascii="Times New Roman" w:hAnsi="Times New Roman"/>
          <w:sz w:val="30"/>
          <w:szCs w:val="30"/>
          <w:lang w:val="en-US"/>
        </w:rPr>
        <w:t>, T. I. Makarova, V.</w:t>
      </w:r>
      <w:r w:rsidR="00FE1151" w:rsidRPr="00104CB7">
        <w:rPr>
          <w:rFonts w:ascii="Times New Roman" w:hAnsi="Times New Roman"/>
          <w:sz w:val="30"/>
          <w:szCs w:val="30"/>
          <w:lang w:val="en-US"/>
        </w:rPr>
        <w:t> </w:t>
      </w:r>
      <w:r w:rsidRPr="00104CB7">
        <w:rPr>
          <w:rFonts w:ascii="Times New Roman" w:hAnsi="Times New Roman"/>
          <w:sz w:val="30"/>
          <w:szCs w:val="30"/>
          <w:lang w:val="en-US"/>
        </w:rPr>
        <w:t>E.</w:t>
      </w:r>
      <w:r w:rsidR="00FE1151" w:rsidRPr="00104CB7">
        <w:rPr>
          <w:rFonts w:ascii="Times New Roman" w:hAnsi="Times New Roman"/>
          <w:sz w:val="30"/>
          <w:szCs w:val="30"/>
          <w:lang w:val="en-US"/>
        </w:rPr>
        <w:t> </w:t>
      </w:r>
      <w:proofErr w:type="spellStart"/>
      <w:r w:rsidRPr="00104CB7">
        <w:rPr>
          <w:rFonts w:ascii="Times New Roman" w:hAnsi="Times New Roman"/>
          <w:sz w:val="30"/>
          <w:szCs w:val="30"/>
          <w:lang w:val="en-US"/>
        </w:rPr>
        <w:t>Lizgaro</w:t>
      </w:r>
      <w:proofErr w:type="spellEnd"/>
      <w:r w:rsidRPr="00104CB7">
        <w:rPr>
          <w:rFonts w:ascii="Times New Roman" w:hAnsi="Times New Roman"/>
          <w:sz w:val="30"/>
          <w:szCs w:val="30"/>
          <w:lang w:val="en-US"/>
        </w:rPr>
        <w:t xml:space="preserve">. </w:t>
      </w:r>
      <w:r w:rsidR="00415510" w:rsidRPr="00104CB7">
        <w:rPr>
          <w:rFonts w:ascii="Times New Roman" w:hAnsi="Times New Roman"/>
          <w:sz w:val="30"/>
          <w:szCs w:val="30"/>
          <w:lang w:val="en-US"/>
        </w:rPr>
        <w:t>–</w:t>
      </w:r>
      <w:r w:rsidRPr="00104CB7">
        <w:rPr>
          <w:rFonts w:ascii="Times New Roman" w:hAnsi="Times New Roman"/>
          <w:sz w:val="30"/>
          <w:szCs w:val="30"/>
          <w:lang w:val="en-US"/>
        </w:rPr>
        <w:t xml:space="preserve"> Minsk: Higher School, </w:t>
      </w:r>
      <w:proofErr w:type="gramStart"/>
      <w:r w:rsidRPr="00104CB7">
        <w:rPr>
          <w:rFonts w:ascii="Times New Roman" w:hAnsi="Times New Roman"/>
          <w:sz w:val="30"/>
          <w:szCs w:val="30"/>
          <w:lang w:val="en-US"/>
        </w:rPr>
        <w:t>2016 .</w:t>
      </w:r>
      <w:proofErr w:type="gramEnd"/>
      <w:r w:rsidRPr="00104CB7">
        <w:rPr>
          <w:rFonts w:ascii="Times New Roman" w:hAnsi="Times New Roman"/>
          <w:sz w:val="30"/>
          <w:szCs w:val="30"/>
          <w:lang w:val="en-US"/>
        </w:rPr>
        <w:t xml:space="preserve"> </w:t>
      </w:r>
      <w:r w:rsidR="00FE1151" w:rsidRPr="00104CB7">
        <w:rPr>
          <w:rFonts w:ascii="Times New Roman" w:hAnsi="Times New Roman"/>
          <w:sz w:val="30"/>
          <w:szCs w:val="30"/>
          <w:lang w:val="en-US"/>
        </w:rPr>
        <w:t xml:space="preserve">– </w:t>
      </w:r>
      <w:r w:rsidRPr="00104CB7">
        <w:rPr>
          <w:rFonts w:ascii="Times New Roman" w:hAnsi="Times New Roman"/>
          <w:sz w:val="30"/>
          <w:szCs w:val="30"/>
          <w:lang w:val="en-US"/>
        </w:rPr>
        <w:t>382 p.</w:t>
      </w:r>
    </w:p>
    <w:p w14:paraId="266F1075" w14:textId="375C17FD" w:rsidR="00A41ED8" w:rsidRDefault="00A41ED8" w:rsidP="00780A21">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proofErr w:type="spellStart"/>
      <w:r w:rsidRPr="00A41ED8">
        <w:rPr>
          <w:rFonts w:ascii="Times New Roman" w:hAnsi="Times New Roman"/>
          <w:sz w:val="30"/>
          <w:szCs w:val="30"/>
          <w:lang w:val="en-US"/>
        </w:rPr>
        <w:t>Brinchuk</w:t>
      </w:r>
      <w:proofErr w:type="spellEnd"/>
      <w:r w:rsidRPr="00A41ED8">
        <w:rPr>
          <w:rFonts w:ascii="Times New Roman" w:hAnsi="Times New Roman"/>
          <w:sz w:val="30"/>
          <w:szCs w:val="30"/>
          <w:lang w:val="en-US"/>
        </w:rPr>
        <w:t>, M. M. Favorable environment – the most important category of law / Journal of Russian law / founder of the Institute of Legislation and Comparative Law under the Government of the Russian Federation. – Moscow: Norma, 2008. – No. 9. – P. 37-52.</w:t>
      </w:r>
    </w:p>
    <w:p w14:paraId="2254233E" w14:textId="77777777" w:rsidR="00A41ED8" w:rsidRPr="00104CB7" w:rsidRDefault="00A41ED8" w:rsidP="00A41ED8">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proofErr w:type="spellStart"/>
      <w:r w:rsidRPr="00104CB7">
        <w:rPr>
          <w:rFonts w:ascii="Times New Roman" w:hAnsi="Times New Roman"/>
          <w:sz w:val="30"/>
          <w:szCs w:val="30"/>
          <w:lang w:val="en-US"/>
        </w:rPr>
        <w:t>Hetsman</w:t>
      </w:r>
      <w:proofErr w:type="spellEnd"/>
      <w:r w:rsidRPr="00104CB7">
        <w:rPr>
          <w:rFonts w:ascii="Times New Roman" w:hAnsi="Times New Roman"/>
          <w:sz w:val="30"/>
          <w:szCs w:val="30"/>
          <w:lang w:val="en-US"/>
        </w:rPr>
        <w:t>, A. P. Ecological human rights in the national and international legal doctrine / A. P. </w:t>
      </w:r>
      <w:proofErr w:type="spellStart"/>
      <w:r w:rsidRPr="00104CB7">
        <w:rPr>
          <w:rFonts w:ascii="Times New Roman" w:hAnsi="Times New Roman"/>
          <w:sz w:val="30"/>
          <w:szCs w:val="30"/>
          <w:lang w:val="en-US"/>
        </w:rPr>
        <w:t>Hetsman</w:t>
      </w:r>
      <w:proofErr w:type="spellEnd"/>
      <w:r w:rsidRPr="00104CB7">
        <w:rPr>
          <w:rFonts w:ascii="Times New Roman" w:hAnsi="Times New Roman"/>
          <w:sz w:val="30"/>
          <w:szCs w:val="30"/>
          <w:lang w:val="en-US"/>
        </w:rPr>
        <w:t xml:space="preserve">, V. V. </w:t>
      </w:r>
      <w:proofErr w:type="spellStart"/>
      <w:r w:rsidRPr="00104CB7">
        <w:rPr>
          <w:rFonts w:ascii="Times New Roman" w:hAnsi="Times New Roman"/>
          <w:sz w:val="30"/>
          <w:szCs w:val="30"/>
          <w:lang w:val="en-US"/>
        </w:rPr>
        <w:t>Kostytsky</w:t>
      </w:r>
      <w:proofErr w:type="spellEnd"/>
      <w:r w:rsidRPr="00104CB7">
        <w:rPr>
          <w:rFonts w:ascii="Times New Roman" w:hAnsi="Times New Roman"/>
          <w:sz w:val="30"/>
          <w:szCs w:val="30"/>
          <w:lang w:val="en-US"/>
        </w:rPr>
        <w:t xml:space="preserve"> // Problems of legality, 2013, – № 124, – P. 68-80.</w:t>
      </w:r>
    </w:p>
    <w:p w14:paraId="661C4CCA" w14:textId="63D52DC1" w:rsidR="006F5029" w:rsidRDefault="006F5029" w:rsidP="003C141E">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r w:rsidRPr="00104CB7">
        <w:rPr>
          <w:rFonts w:ascii="Times New Roman" w:hAnsi="Times New Roman"/>
          <w:sz w:val="30"/>
          <w:szCs w:val="30"/>
          <w:lang w:val="en-US"/>
        </w:rPr>
        <w:t>Karpovich, N. A. Constitutional foundations of the interaction of domestic law and the EAEU law in the field of environmental protection / N. A. Karpovich // The influence of interstate integration processes on the development of agrarian, environmental, natural resource and energy law / [editorial board T. I. Makarova (ed. Ed.) And</w:t>
      </w:r>
      <w:r w:rsidR="00FE1151" w:rsidRPr="00104CB7">
        <w:rPr>
          <w:rFonts w:ascii="Times New Roman" w:hAnsi="Times New Roman"/>
          <w:sz w:val="30"/>
          <w:szCs w:val="30"/>
          <w:lang w:val="en-US"/>
        </w:rPr>
        <w:t xml:space="preserve"> others]. </w:t>
      </w:r>
      <w:r w:rsidR="00FE1151" w:rsidRPr="00A41ED8">
        <w:rPr>
          <w:rFonts w:ascii="Times New Roman" w:hAnsi="Times New Roman"/>
          <w:sz w:val="30"/>
          <w:szCs w:val="30"/>
          <w:lang w:val="en-US"/>
        </w:rPr>
        <w:t>–</w:t>
      </w:r>
      <w:r w:rsidR="00FE1151" w:rsidRPr="00104CB7">
        <w:rPr>
          <w:rFonts w:ascii="Times New Roman" w:hAnsi="Times New Roman"/>
          <w:sz w:val="30"/>
          <w:szCs w:val="30"/>
          <w:lang w:val="en-US"/>
        </w:rPr>
        <w:t xml:space="preserve"> Minsk: BSU, 2018, </w:t>
      </w:r>
      <w:r w:rsidR="00FE1151" w:rsidRPr="00104CB7">
        <w:rPr>
          <w:rFonts w:ascii="Times New Roman" w:hAnsi="Times New Roman"/>
          <w:sz w:val="30"/>
          <w:szCs w:val="30"/>
        </w:rPr>
        <w:t>Р</w:t>
      </w:r>
      <w:r w:rsidR="00FE1151" w:rsidRPr="00104CB7">
        <w:rPr>
          <w:rFonts w:ascii="Times New Roman" w:hAnsi="Times New Roman"/>
          <w:sz w:val="30"/>
          <w:szCs w:val="30"/>
          <w:lang w:val="en-US"/>
        </w:rPr>
        <w:t>. 44-</w:t>
      </w:r>
      <w:r w:rsidRPr="00104CB7">
        <w:rPr>
          <w:rFonts w:ascii="Times New Roman" w:hAnsi="Times New Roman"/>
          <w:sz w:val="30"/>
          <w:szCs w:val="30"/>
          <w:lang w:val="en-US"/>
        </w:rPr>
        <w:t>50.</w:t>
      </w:r>
    </w:p>
    <w:p w14:paraId="098D8AC2" w14:textId="77777777" w:rsidR="00A41ED8" w:rsidRPr="00104CB7" w:rsidRDefault="00A41ED8" w:rsidP="00A41ED8">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proofErr w:type="spellStart"/>
      <w:r w:rsidRPr="00104CB7">
        <w:rPr>
          <w:rFonts w:ascii="Times New Roman" w:hAnsi="Times New Roman"/>
          <w:sz w:val="30"/>
          <w:szCs w:val="30"/>
          <w:lang w:val="en-US"/>
        </w:rPr>
        <w:t>Krassov</w:t>
      </w:r>
      <w:proofErr w:type="spellEnd"/>
      <w:r w:rsidRPr="00104CB7">
        <w:rPr>
          <w:rFonts w:ascii="Times New Roman" w:hAnsi="Times New Roman"/>
          <w:sz w:val="30"/>
          <w:szCs w:val="30"/>
          <w:lang w:val="en-US"/>
        </w:rPr>
        <w:t xml:space="preserve">, O. I. Ecological law: a textbook / O. I. </w:t>
      </w:r>
      <w:proofErr w:type="spellStart"/>
      <w:r w:rsidRPr="00104CB7">
        <w:rPr>
          <w:rFonts w:ascii="Times New Roman" w:hAnsi="Times New Roman"/>
          <w:sz w:val="30"/>
          <w:szCs w:val="30"/>
          <w:lang w:val="en-US"/>
        </w:rPr>
        <w:t>Krassov</w:t>
      </w:r>
      <w:proofErr w:type="spellEnd"/>
      <w:r w:rsidRPr="00104CB7">
        <w:rPr>
          <w:rFonts w:ascii="Times New Roman" w:hAnsi="Times New Roman"/>
          <w:sz w:val="30"/>
          <w:szCs w:val="30"/>
          <w:lang w:val="en-US"/>
        </w:rPr>
        <w:t xml:space="preserve">. – 4th ed., Revision. – </w:t>
      </w:r>
      <w:proofErr w:type="gramStart"/>
      <w:r w:rsidRPr="00104CB7">
        <w:rPr>
          <w:rFonts w:ascii="Times New Roman" w:hAnsi="Times New Roman"/>
          <w:sz w:val="30"/>
          <w:szCs w:val="30"/>
          <w:lang w:val="en-US"/>
        </w:rPr>
        <w:t>Moscow :</w:t>
      </w:r>
      <w:proofErr w:type="gramEnd"/>
      <w:r w:rsidRPr="00104CB7">
        <w:rPr>
          <w:rFonts w:ascii="Times New Roman" w:hAnsi="Times New Roman"/>
          <w:sz w:val="30"/>
          <w:szCs w:val="30"/>
          <w:lang w:val="en-US"/>
        </w:rPr>
        <w:t xml:space="preserve"> Norma: INFRA-M, 2016 . – 528 p.</w:t>
      </w:r>
    </w:p>
    <w:p w14:paraId="60EC46E0" w14:textId="66BAD7EB" w:rsidR="00415510" w:rsidRPr="00104CB7" w:rsidRDefault="00415510" w:rsidP="003C141E">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proofErr w:type="spellStart"/>
      <w:r w:rsidRPr="00104CB7">
        <w:rPr>
          <w:rFonts w:ascii="Times New Roman" w:hAnsi="Times New Roman"/>
          <w:sz w:val="30"/>
          <w:szCs w:val="30"/>
          <w:lang w:val="en-US"/>
        </w:rPr>
        <w:t>Laevskaya</w:t>
      </w:r>
      <w:proofErr w:type="spellEnd"/>
      <w:r w:rsidRPr="00104CB7">
        <w:rPr>
          <w:rFonts w:ascii="Times New Roman" w:hAnsi="Times New Roman"/>
          <w:sz w:val="30"/>
          <w:szCs w:val="30"/>
          <w:lang w:val="en-US"/>
        </w:rPr>
        <w:t xml:space="preserve">, E. V. Protection of the right to a favorable environment: problems of theory and practice: [monograph] / E. V. </w:t>
      </w:r>
      <w:proofErr w:type="spellStart"/>
      <w:r w:rsidRPr="00104CB7">
        <w:rPr>
          <w:rFonts w:ascii="Times New Roman" w:hAnsi="Times New Roman"/>
          <w:sz w:val="30"/>
          <w:szCs w:val="30"/>
          <w:lang w:val="en-US"/>
        </w:rPr>
        <w:t>Laevskaya</w:t>
      </w:r>
      <w:proofErr w:type="spellEnd"/>
      <w:r w:rsidRPr="00104CB7">
        <w:rPr>
          <w:rFonts w:ascii="Times New Roman" w:hAnsi="Times New Roman"/>
          <w:sz w:val="30"/>
          <w:szCs w:val="30"/>
          <w:lang w:val="en-US"/>
        </w:rPr>
        <w:t xml:space="preserve">; NZTSPI. – </w:t>
      </w:r>
      <w:proofErr w:type="gramStart"/>
      <w:r w:rsidRPr="00104CB7">
        <w:rPr>
          <w:rFonts w:ascii="Times New Roman" w:hAnsi="Times New Roman"/>
          <w:sz w:val="30"/>
          <w:szCs w:val="30"/>
          <w:lang w:val="en-US"/>
        </w:rPr>
        <w:t>Minsk :</w:t>
      </w:r>
      <w:proofErr w:type="gramEnd"/>
      <w:r w:rsidRPr="00104CB7">
        <w:rPr>
          <w:rFonts w:ascii="Times New Roman" w:hAnsi="Times New Roman"/>
          <w:sz w:val="30"/>
          <w:szCs w:val="30"/>
          <w:lang w:val="en-US"/>
        </w:rPr>
        <w:t xml:space="preserve"> </w:t>
      </w:r>
      <w:proofErr w:type="spellStart"/>
      <w:r w:rsidRPr="00104CB7">
        <w:rPr>
          <w:rFonts w:ascii="Times New Roman" w:hAnsi="Times New Roman"/>
          <w:sz w:val="30"/>
          <w:szCs w:val="30"/>
          <w:lang w:val="en-US"/>
        </w:rPr>
        <w:t>StroyMediaProekt</w:t>
      </w:r>
      <w:proofErr w:type="spellEnd"/>
      <w:r w:rsidRPr="00104CB7">
        <w:rPr>
          <w:rFonts w:ascii="Times New Roman" w:hAnsi="Times New Roman"/>
          <w:sz w:val="30"/>
          <w:szCs w:val="30"/>
          <w:lang w:val="en-US"/>
        </w:rPr>
        <w:t>, 2016 . – 386 p.</w:t>
      </w:r>
    </w:p>
    <w:p w14:paraId="35473368" w14:textId="5921114C" w:rsidR="00415510" w:rsidRPr="00104CB7" w:rsidRDefault="00415510" w:rsidP="003C141E">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r w:rsidRPr="00104CB7">
        <w:rPr>
          <w:rFonts w:ascii="Times New Roman" w:hAnsi="Times New Roman"/>
          <w:sz w:val="30"/>
          <w:szCs w:val="30"/>
          <w:lang w:val="en-US"/>
        </w:rPr>
        <w:lastRenderedPageBreak/>
        <w:t xml:space="preserve">Makarova, T. I. Criteria of the effectiveness and value of law: a view from the perspective of sectoral legal sciences / Law in modern Belarusian society: Sat. scientific works / Nat. Center for Legislation and Legal Research of the Republic of Belarus. – Minsk: </w:t>
      </w:r>
      <w:proofErr w:type="spellStart"/>
      <w:r w:rsidRPr="00104CB7">
        <w:rPr>
          <w:rFonts w:ascii="Times New Roman" w:hAnsi="Times New Roman"/>
          <w:sz w:val="30"/>
          <w:szCs w:val="30"/>
          <w:lang w:val="en-US"/>
        </w:rPr>
        <w:t>Kolorgrad</w:t>
      </w:r>
      <w:proofErr w:type="spellEnd"/>
      <w:r w:rsidRPr="00104CB7">
        <w:rPr>
          <w:rFonts w:ascii="Times New Roman" w:hAnsi="Times New Roman"/>
          <w:sz w:val="30"/>
          <w:szCs w:val="30"/>
          <w:lang w:val="en-US"/>
        </w:rPr>
        <w:t xml:space="preserve">, 2018, – </w:t>
      </w:r>
      <w:r w:rsidR="000D51E1" w:rsidRPr="00104CB7">
        <w:rPr>
          <w:rFonts w:ascii="Times New Roman" w:hAnsi="Times New Roman"/>
          <w:sz w:val="30"/>
          <w:szCs w:val="30"/>
          <w:lang w:val="en-US"/>
        </w:rPr>
        <w:t>P</w:t>
      </w:r>
      <w:r w:rsidRPr="00104CB7">
        <w:rPr>
          <w:rFonts w:ascii="Times New Roman" w:hAnsi="Times New Roman"/>
          <w:sz w:val="30"/>
          <w:szCs w:val="30"/>
          <w:lang w:val="en-US"/>
        </w:rPr>
        <w:t>. 573-582.</w:t>
      </w:r>
    </w:p>
    <w:p w14:paraId="55784D81" w14:textId="4D1B8A51" w:rsidR="0059243F" w:rsidRPr="00D44F9D" w:rsidRDefault="00110832" w:rsidP="003C141E">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r w:rsidRPr="00104CB7">
        <w:rPr>
          <w:rFonts w:ascii="Times New Roman" w:hAnsi="Times New Roman"/>
          <w:sz w:val="30"/>
          <w:szCs w:val="30"/>
          <w:lang w:val="en-US"/>
        </w:rPr>
        <w:t xml:space="preserve">Rakoczy, Bartosz Legislative concept of environmental protection law in Poland </w:t>
      </w:r>
      <w:r w:rsidRPr="00D44F9D">
        <w:rPr>
          <w:rFonts w:ascii="Times New Roman" w:hAnsi="Times New Roman"/>
          <w:sz w:val="30"/>
          <w:szCs w:val="30"/>
          <w:lang w:val="en-US"/>
        </w:rPr>
        <w:t xml:space="preserve">vs new technological solutions [Electronic resource]. – Mode of access: </w:t>
      </w:r>
      <w:hyperlink r:id="rId9" w:history="1">
        <w:r w:rsidR="00D44F9D" w:rsidRPr="00D44F9D">
          <w:rPr>
            <w:rStyle w:val="a5"/>
            <w:rFonts w:ascii="Times New Roman" w:hAnsi="Times New Roman"/>
            <w:color w:val="auto"/>
            <w:sz w:val="30"/>
            <w:szCs w:val="30"/>
            <w:u w:val="none"/>
            <w:lang w:val="en-US"/>
          </w:rPr>
          <w:t>https://apcz.umk.pl/czasopisma/index.php/PYEL/article/view/PYEL.2011.001/340</w:t>
        </w:r>
      </w:hyperlink>
      <w:r w:rsidR="00B62A08" w:rsidRPr="00D44F9D">
        <w:rPr>
          <w:rFonts w:ascii="Times New Roman" w:hAnsi="Times New Roman"/>
          <w:sz w:val="30"/>
          <w:szCs w:val="30"/>
          <w:lang w:val="en-US"/>
        </w:rPr>
        <w:t>.</w:t>
      </w:r>
      <w:r w:rsidR="00D44F9D" w:rsidRPr="00D44F9D">
        <w:rPr>
          <w:rFonts w:ascii="Times New Roman" w:hAnsi="Times New Roman"/>
          <w:sz w:val="30"/>
          <w:szCs w:val="30"/>
          <w:lang w:val="en-US"/>
        </w:rPr>
        <w:t xml:space="preserve"> </w:t>
      </w:r>
      <w:r w:rsidRPr="00D44F9D">
        <w:rPr>
          <w:rFonts w:ascii="Times New Roman" w:hAnsi="Times New Roman"/>
          <w:sz w:val="30"/>
          <w:szCs w:val="30"/>
          <w:lang w:val="en-US"/>
        </w:rPr>
        <w:t xml:space="preserve">– Date access: </w:t>
      </w:r>
      <w:r w:rsidR="00B62A08" w:rsidRPr="00D44F9D">
        <w:rPr>
          <w:rFonts w:ascii="Times New Roman" w:hAnsi="Times New Roman"/>
          <w:sz w:val="30"/>
          <w:szCs w:val="30"/>
          <w:lang w:val="en-US"/>
        </w:rPr>
        <w:t>02.08.2021.</w:t>
      </w:r>
    </w:p>
    <w:p w14:paraId="6DB463A4" w14:textId="77777777" w:rsidR="00A41ED8" w:rsidRPr="00A41ED8" w:rsidRDefault="00A41ED8" w:rsidP="00A41ED8">
      <w:pPr>
        <w:pStyle w:val="ad"/>
        <w:numPr>
          <w:ilvl w:val="0"/>
          <w:numId w:val="3"/>
        </w:numPr>
        <w:tabs>
          <w:tab w:val="left" w:pos="284"/>
          <w:tab w:val="left" w:pos="709"/>
          <w:tab w:val="left" w:pos="1276"/>
        </w:tabs>
        <w:spacing w:after="0" w:line="240" w:lineRule="auto"/>
        <w:ind w:left="0" w:firstLine="709"/>
        <w:jc w:val="both"/>
        <w:rPr>
          <w:rFonts w:ascii="Times New Roman" w:hAnsi="Times New Roman"/>
          <w:sz w:val="30"/>
          <w:szCs w:val="30"/>
          <w:lang w:val="en-US"/>
        </w:rPr>
      </w:pPr>
      <w:proofErr w:type="spellStart"/>
      <w:r w:rsidRPr="00D44F9D">
        <w:rPr>
          <w:rFonts w:ascii="Times New Roman" w:hAnsi="Times New Roman"/>
          <w:sz w:val="30"/>
          <w:szCs w:val="30"/>
          <w:lang w:val="en-US"/>
        </w:rPr>
        <w:t>Vasilieva</w:t>
      </w:r>
      <w:proofErr w:type="spellEnd"/>
      <w:r w:rsidRPr="00A41ED8">
        <w:rPr>
          <w:rFonts w:ascii="Times New Roman" w:hAnsi="Times New Roman"/>
          <w:sz w:val="30"/>
          <w:szCs w:val="30"/>
          <w:lang w:val="en-US"/>
        </w:rPr>
        <w:t xml:space="preserve">, M. I. Public interests in environmental law / M. I. </w:t>
      </w:r>
      <w:proofErr w:type="spellStart"/>
      <w:r w:rsidRPr="00A41ED8">
        <w:rPr>
          <w:rFonts w:ascii="Times New Roman" w:hAnsi="Times New Roman"/>
          <w:sz w:val="30"/>
          <w:szCs w:val="30"/>
          <w:lang w:val="en-US"/>
        </w:rPr>
        <w:t>Vasilieva</w:t>
      </w:r>
      <w:proofErr w:type="spellEnd"/>
      <w:r w:rsidRPr="00A41ED8">
        <w:rPr>
          <w:rFonts w:ascii="Times New Roman" w:hAnsi="Times New Roman"/>
          <w:sz w:val="30"/>
          <w:szCs w:val="30"/>
          <w:lang w:val="en-US"/>
        </w:rPr>
        <w:t xml:space="preserve">; Moscow state. Un. M.V. Lomonosov, Faculty of Law. – Moscow: Publishing house of Moscow University, </w:t>
      </w:r>
      <w:proofErr w:type="gramStart"/>
      <w:r w:rsidRPr="00A41ED8">
        <w:rPr>
          <w:rFonts w:ascii="Times New Roman" w:hAnsi="Times New Roman"/>
          <w:sz w:val="30"/>
          <w:szCs w:val="30"/>
          <w:lang w:val="en-US"/>
        </w:rPr>
        <w:t>2003 .</w:t>
      </w:r>
      <w:proofErr w:type="gramEnd"/>
      <w:r w:rsidRPr="00A41ED8">
        <w:rPr>
          <w:rFonts w:ascii="Times New Roman" w:hAnsi="Times New Roman"/>
          <w:sz w:val="30"/>
          <w:szCs w:val="30"/>
          <w:lang w:val="en-US"/>
        </w:rPr>
        <w:t xml:space="preserve"> – 424 p</w:t>
      </w:r>
    </w:p>
    <w:p w14:paraId="63A28AD1" w14:textId="77777777" w:rsidR="00A41ED8" w:rsidRPr="00104CB7" w:rsidRDefault="00A41ED8" w:rsidP="00A41ED8">
      <w:pPr>
        <w:pStyle w:val="ad"/>
        <w:tabs>
          <w:tab w:val="left" w:pos="284"/>
          <w:tab w:val="left" w:pos="709"/>
          <w:tab w:val="left" w:pos="1276"/>
        </w:tabs>
        <w:spacing w:after="0" w:line="240" w:lineRule="auto"/>
        <w:ind w:left="709"/>
        <w:jc w:val="both"/>
        <w:rPr>
          <w:rFonts w:ascii="Times New Roman" w:hAnsi="Times New Roman"/>
          <w:sz w:val="30"/>
          <w:szCs w:val="30"/>
          <w:lang w:val="en-US"/>
        </w:rPr>
      </w:pPr>
    </w:p>
    <w:sectPr w:rsidR="00A41ED8" w:rsidRPr="00104CB7" w:rsidSect="0004616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64AF" w14:textId="77777777" w:rsidR="007F427A" w:rsidRDefault="007F427A" w:rsidP="00A56A96">
      <w:pPr>
        <w:spacing w:after="0" w:line="240" w:lineRule="auto"/>
      </w:pPr>
      <w:r>
        <w:separator/>
      </w:r>
    </w:p>
  </w:endnote>
  <w:endnote w:type="continuationSeparator" w:id="0">
    <w:p w14:paraId="7325F065" w14:textId="77777777" w:rsidR="007F427A" w:rsidRDefault="007F427A" w:rsidP="00A5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D505" w14:textId="77777777" w:rsidR="007F427A" w:rsidRDefault="007F427A" w:rsidP="00A56A96">
      <w:pPr>
        <w:spacing w:after="0" w:line="240" w:lineRule="auto"/>
      </w:pPr>
      <w:r>
        <w:separator/>
      </w:r>
    </w:p>
  </w:footnote>
  <w:footnote w:type="continuationSeparator" w:id="0">
    <w:p w14:paraId="6E23F6FB" w14:textId="77777777" w:rsidR="007F427A" w:rsidRDefault="007F427A" w:rsidP="00A5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F8BF" w14:textId="248AF3E7" w:rsidR="00A56A96" w:rsidRPr="003C3E0A" w:rsidRDefault="00A56A96" w:rsidP="003C3E0A">
    <w:pPr>
      <w:pStyle w:val="af"/>
      <w:jc w:val="center"/>
      <w:rPr>
        <w:rFonts w:ascii="Times New Roman" w:hAnsi="Times New Roman" w:cs="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6F96"/>
    <w:multiLevelType w:val="hybridMultilevel"/>
    <w:tmpl w:val="B2BE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4B5C60"/>
    <w:multiLevelType w:val="hybridMultilevel"/>
    <w:tmpl w:val="D60E5890"/>
    <w:lvl w:ilvl="0" w:tplc="B9628A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45054C"/>
    <w:multiLevelType w:val="hybridMultilevel"/>
    <w:tmpl w:val="256E5F58"/>
    <w:lvl w:ilvl="0" w:tplc="483A3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99070771">
    <w:abstractNumId w:val="0"/>
  </w:num>
  <w:num w:numId="2" w16cid:durableId="96099169">
    <w:abstractNumId w:val="1"/>
  </w:num>
  <w:num w:numId="3" w16cid:durableId="361781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92"/>
    <w:rsid w:val="00012187"/>
    <w:rsid w:val="00034CC4"/>
    <w:rsid w:val="0003794F"/>
    <w:rsid w:val="00044FFD"/>
    <w:rsid w:val="0004616C"/>
    <w:rsid w:val="000550A2"/>
    <w:rsid w:val="00062C71"/>
    <w:rsid w:val="000646A1"/>
    <w:rsid w:val="0007343E"/>
    <w:rsid w:val="00075132"/>
    <w:rsid w:val="000806F1"/>
    <w:rsid w:val="00082B21"/>
    <w:rsid w:val="000A0903"/>
    <w:rsid w:val="000B69C7"/>
    <w:rsid w:val="000D51E1"/>
    <w:rsid w:val="000D6EEC"/>
    <w:rsid w:val="00104CB7"/>
    <w:rsid w:val="00110832"/>
    <w:rsid w:val="00162ADD"/>
    <w:rsid w:val="00172745"/>
    <w:rsid w:val="00175688"/>
    <w:rsid w:val="001E3EF4"/>
    <w:rsid w:val="00226094"/>
    <w:rsid w:val="00244370"/>
    <w:rsid w:val="002702DA"/>
    <w:rsid w:val="0028115E"/>
    <w:rsid w:val="002969A7"/>
    <w:rsid w:val="002A4129"/>
    <w:rsid w:val="002B6084"/>
    <w:rsid w:val="002E0BFD"/>
    <w:rsid w:val="00300592"/>
    <w:rsid w:val="00314342"/>
    <w:rsid w:val="00380FF2"/>
    <w:rsid w:val="003C141E"/>
    <w:rsid w:val="003C3E0A"/>
    <w:rsid w:val="00415510"/>
    <w:rsid w:val="004512F8"/>
    <w:rsid w:val="00462940"/>
    <w:rsid w:val="00465FFB"/>
    <w:rsid w:val="00477278"/>
    <w:rsid w:val="004A2B82"/>
    <w:rsid w:val="004A4DEC"/>
    <w:rsid w:val="004C0D57"/>
    <w:rsid w:val="004E5C73"/>
    <w:rsid w:val="004F0F21"/>
    <w:rsid w:val="00516904"/>
    <w:rsid w:val="0052129F"/>
    <w:rsid w:val="005330A7"/>
    <w:rsid w:val="00540C16"/>
    <w:rsid w:val="005436D8"/>
    <w:rsid w:val="00561FE5"/>
    <w:rsid w:val="005655CD"/>
    <w:rsid w:val="0059243F"/>
    <w:rsid w:val="00597E13"/>
    <w:rsid w:val="005B09C4"/>
    <w:rsid w:val="005C736A"/>
    <w:rsid w:val="005E5E26"/>
    <w:rsid w:val="005F4DAA"/>
    <w:rsid w:val="00610789"/>
    <w:rsid w:val="00621F4E"/>
    <w:rsid w:val="006373B4"/>
    <w:rsid w:val="006554EB"/>
    <w:rsid w:val="006556D1"/>
    <w:rsid w:val="00657992"/>
    <w:rsid w:val="00675752"/>
    <w:rsid w:val="00680E51"/>
    <w:rsid w:val="006F5029"/>
    <w:rsid w:val="007079A0"/>
    <w:rsid w:val="00716441"/>
    <w:rsid w:val="00756E09"/>
    <w:rsid w:val="00774055"/>
    <w:rsid w:val="00790D72"/>
    <w:rsid w:val="00790E3E"/>
    <w:rsid w:val="0079718B"/>
    <w:rsid w:val="007A5554"/>
    <w:rsid w:val="007B12EC"/>
    <w:rsid w:val="007D02AF"/>
    <w:rsid w:val="007D363F"/>
    <w:rsid w:val="007D5995"/>
    <w:rsid w:val="007F427A"/>
    <w:rsid w:val="00800CE6"/>
    <w:rsid w:val="00803310"/>
    <w:rsid w:val="00805285"/>
    <w:rsid w:val="00815001"/>
    <w:rsid w:val="0083154C"/>
    <w:rsid w:val="00870CB9"/>
    <w:rsid w:val="008D2F9C"/>
    <w:rsid w:val="00910302"/>
    <w:rsid w:val="00917B30"/>
    <w:rsid w:val="00927CED"/>
    <w:rsid w:val="00955832"/>
    <w:rsid w:val="009752EC"/>
    <w:rsid w:val="00992A2D"/>
    <w:rsid w:val="009C2E51"/>
    <w:rsid w:val="009C637D"/>
    <w:rsid w:val="009F58B6"/>
    <w:rsid w:val="00A04849"/>
    <w:rsid w:val="00A10C81"/>
    <w:rsid w:val="00A173AF"/>
    <w:rsid w:val="00A41ED8"/>
    <w:rsid w:val="00A46837"/>
    <w:rsid w:val="00A52951"/>
    <w:rsid w:val="00A56A96"/>
    <w:rsid w:val="00A632E1"/>
    <w:rsid w:val="00AC0FA3"/>
    <w:rsid w:val="00AC3E1D"/>
    <w:rsid w:val="00AF7863"/>
    <w:rsid w:val="00B1337F"/>
    <w:rsid w:val="00B62A08"/>
    <w:rsid w:val="00B63DBD"/>
    <w:rsid w:val="00B77ACB"/>
    <w:rsid w:val="00B83E82"/>
    <w:rsid w:val="00B94BFB"/>
    <w:rsid w:val="00BA0C74"/>
    <w:rsid w:val="00BA4B42"/>
    <w:rsid w:val="00BB4A2A"/>
    <w:rsid w:val="00BB531B"/>
    <w:rsid w:val="00BC6451"/>
    <w:rsid w:val="00C14321"/>
    <w:rsid w:val="00C14A8A"/>
    <w:rsid w:val="00C3031E"/>
    <w:rsid w:val="00C8286C"/>
    <w:rsid w:val="00C9127E"/>
    <w:rsid w:val="00CC7583"/>
    <w:rsid w:val="00D01B42"/>
    <w:rsid w:val="00D44F9D"/>
    <w:rsid w:val="00DA50A4"/>
    <w:rsid w:val="00DB4737"/>
    <w:rsid w:val="00DE669B"/>
    <w:rsid w:val="00E451EE"/>
    <w:rsid w:val="00E50E22"/>
    <w:rsid w:val="00E74FFC"/>
    <w:rsid w:val="00E769D4"/>
    <w:rsid w:val="00EA4024"/>
    <w:rsid w:val="00EB163C"/>
    <w:rsid w:val="00EB3F63"/>
    <w:rsid w:val="00ED6D26"/>
    <w:rsid w:val="00EE2135"/>
    <w:rsid w:val="00F22DD3"/>
    <w:rsid w:val="00F31986"/>
    <w:rsid w:val="00F44B7F"/>
    <w:rsid w:val="00F63AD1"/>
    <w:rsid w:val="00F66313"/>
    <w:rsid w:val="00F74C2E"/>
    <w:rsid w:val="00F83246"/>
    <w:rsid w:val="00F90145"/>
    <w:rsid w:val="00F96DA7"/>
    <w:rsid w:val="00FC1CC6"/>
    <w:rsid w:val="00FC2C79"/>
    <w:rsid w:val="00FD57C4"/>
    <w:rsid w:val="00FE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395A"/>
  <w15:docId w15:val="{239A08E3-8DB4-4536-926E-845E1A76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00592"/>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300592"/>
    <w:rPr>
      <w:rFonts w:ascii="Calibri" w:eastAsia="Calibri" w:hAnsi="Calibri" w:cs="Times New Roman"/>
      <w:sz w:val="20"/>
      <w:szCs w:val="20"/>
    </w:rPr>
  </w:style>
  <w:style w:type="character" w:styleId="a5">
    <w:name w:val="Hyperlink"/>
    <w:uiPriority w:val="99"/>
    <w:rsid w:val="00110832"/>
    <w:rPr>
      <w:rFonts w:cs="Times New Roman"/>
      <w:color w:val="0000FF"/>
      <w:u w:val="single"/>
    </w:rPr>
  </w:style>
  <w:style w:type="character" w:styleId="a6">
    <w:name w:val="annotation reference"/>
    <w:basedOn w:val="a0"/>
    <w:uiPriority w:val="99"/>
    <w:semiHidden/>
    <w:unhideWhenUsed/>
    <w:rsid w:val="004E5C73"/>
    <w:rPr>
      <w:sz w:val="16"/>
      <w:szCs w:val="16"/>
    </w:rPr>
  </w:style>
  <w:style w:type="paragraph" w:styleId="a7">
    <w:name w:val="annotation text"/>
    <w:basedOn w:val="a"/>
    <w:link w:val="a8"/>
    <w:uiPriority w:val="99"/>
    <w:semiHidden/>
    <w:unhideWhenUsed/>
    <w:rsid w:val="004E5C73"/>
    <w:pPr>
      <w:spacing w:line="240" w:lineRule="auto"/>
    </w:pPr>
    <w:rPr>
      <w:sz w:val="20"/>
      <w:szCs w:val="20"/>
    </w:rPr>
  </w:style>
  <w:style w:type="character" w:customStyle="1" w:styleId="a8">
    <w:name w:val="Текст примечания Знак"/>
    <w:basedOn w:val="a0"/>
    <w:link w:val="a7"/>
    <w:uiPriority w:val="99"/>
    <w:semiHidden/>
    <w:rsid w:val="004E5C73"/>
    <w:rPr>
      <w:sz w:val="20"/>
      <w:szCs w:val="20"/>
    </w:rPr>
  </w:style>
  <w:style w:type="paragraph" w:styleId="a9">
    <w:name w:val="annotation subject"/>
    <w:basedOn w:val="a7"/>
    <w:next w:val="a7"/>
    <w:link w:val="aa"/>
    <w:uiPriority w:val="99"/>
    <w:semiHidden/>
    <w:unhideWhenUsed/>
    <w:rsid w:val="004E5C73"/>
    <w:rPr>
      <w:b/>
      <w:bCs/>
    </w:rPr>
  </w:style>
  <w:style w:type="character" w:customStyle="1" w:styleId="aa">
    <w:name w:val="Тема примечания Знак"/>
    <w:basedOn w:val="a8"/>
    <w:link w:val="a9"/>
    <w:uiPriority w:val="99"/>
    <w:semiHidden/>
    <w:rsid w:val="004E5C73"/>
    <w:rPr>
      <w:b/>
      <w:bCs/>
      <w:sz w:val="20"/>
      <w:szCs w:val="20"/>
    </w:rPr>
  </w:style>
  <w:style w:type="paragraph" w:styleId="ab">
    <w:name w:val="Balloon Text"/>
    <w:basedOn w:val="a"/>
    <w:link w:val="ac"/>
    <w:uiPriority w:val="99"/>
    <w:semiHidden/>
    <w:unhideWhenUsed/>
    <w:rsid w:val="004E5C73"/>
    <w:pPr>
      <w:spacing w:after="0" w:line="240" w:lineRule="auto"/>
    </w:pPr>
    <w:rPr>
      <w:rFonts w:ascii="Times New Roman" w:hAnsi="Times New Roman" w:cs="Times New Roman"/>
      <w:sz w:val="18"/>
      <w:szCs w:val="18"/>
    </w:rPr>
  </w:style>
  <w:style w:type="character" w:customStyle="1" w:styleId="ac">
    <w:name w:val="Текст выноски Знак"/>
    <w:basedOn w:val="a0"/>
    <w:link w:val="ab"/>
    <w:uiPriority w:val="99"/>
    <w:semiHidden/>
    <w:rsid w:val="004E5C73"/>
    <w:rPr>
      <w:rFonts w:ascii="Times New Roman" w:hAnsi="Times New Roman" w:cs="Times New Roman"/>
      <w:sz w:val="18"/>
      <w:szCs w:val="18"/>
    </w:rPr>
  </w:style>
  <w:style w:type="paragraph" w:styleId="ad">
    <w:name w:val="List Paragraph"/>
    <w:aliases w:val="Маркер"/>
    <w:basedOn w:val="a"/>
    <w:link w:val="ae"/>
    <w:uiPriority w:val="34"/>
    <w:qFormat/>
    <w:rsid w:val="00415510"/>
    <w:pPr>
      <w:spacing w:after="160" w:line="259" w:lineRule="auto"/>
      <w:ind w:left="720"/>
      <w:contextualSpacing/>
    </w:pPr>
    <w:rPr>
      <w:rFonts w:ascii="Calibri" w:eastAsia="Calibri" w:hAnsi="Calibri" w:cs="Times New Roman"/>
    </w:rPr>
  </w:style>
  <w:style w:type="character" w:customStyle="1" w:styleId="ae">
    <w:name w:val="Абзац списка Знак"/>
    <w:aliases w:val="Маркер Знак"/>
    <w:link w:val="ad"/>
    <w:uiPriority w:val="34"/>
    <w:locked/>
    <w:rsid w:val="00415510"/>
    <w:rPr>
      <w:rFonts w:ascii="Calibri" w:eastAsia="Calibri" w:hAnsi="Calibri" w:cs="Times New Roman"/>
    </w:rPr>
  </w:style>
  <w:style w:type="character" w:customStyle="1" w:styleId="1">
    <w:name w:val="Неразрешенное упоминание1"/>
    <w:basedOn w:val="a0"/>
    <w:uiPriority w:val="99"/>
    <w:semiHidden/>
    <w:unhideWhenUsed/>
    <w:rsid w:val="00B62A08"/>
    <w:rPr>
      <w:color w:val="605E5C"/>
      <w:shd w:val="clear" w:color="auto" w:fill="E1DFDD"/>
    </w:rPr>
  </w:style>
  <w:style w:type="paragraph" w:styleId="af">
    <w:name w:val="header"/>
    <w:basedOn w:val="a"/>
    <w:link w:val="af0"/>
    <w:uiPriority w:val="99"/>
    <w:unhideWhenUsed/>
    <w:rsid w:val="00A56A9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56A96"/>
  </w:style>
  <w:style w:type="paragraph" w:styleId="af1">
    <w:name w:val="footer"/>
    <w:basedOn w:val="a"/>
    <w:link w:val="af2"/>
    <w:uiPriority w:val="99"/>
    <w:unhideWhenUsed/>
    <w:rsid w:val="00A56A9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56A96"/>
  </w:style>
  <w:style w:type="character" w:styleId="af3">
    <w:name w:val="Unresolved Mention"/>
    <w:basedOn w:val="a0"/>
    <w:uiPriority w:val="99"/>
    <w:semiHidden/>
    <w:unhideWhenUsed/>
    <w:rsid w:val="00D4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3576">
      <w:bodyDiv w:val="1"/>
      <w:marLeft w:val="0"/>
      <w:marRight w:val="0"/>
      <w:marTop w:val="0"/>
      <w:marBottom w:val="0"/>
      <w:divBdr>
        <w:top w:val="none" w:sz="0" w:space="0" w:color="auto"/>
        <w:left w:val="none" w:sz="0" w:space="0" w:color="auto"/>
        <w:bottom w:val="none" w:sz="0" w:space="0" w:color="auto"/>
        <w:right w:val="none" w:sz="0" w:space="0" w:color="auto"/>
      </w:divBdr>
    </w:div>
    <w:div w:id="19575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lesve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cz.umk.pl/czasopisma/index.php/PYEL/article/view/PYEL.2011.00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926A-F15D-4960-B664-4C868CCA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Шестовская Светлана Алексеевна</dc:creator>
  <cp:lastModifiedBy>Kanstan0tsin Szastouski</cp:lastModifiedBy>
  <cp:revision>15</cp:revision>
  <cp:lastPrinted>2022-04-01T12:13:00Z</cp:lastPrinted>
  <dcterms:created xsi:type="dcterms:W3CDTF">2022-04-26T18:38:00Z</dcterms:created>
  <dcterms:modified xsi:type="dcterms:W3CDTF">2022-05-15T05:11:00Z</dcterms:modified>
</cp:coreProperties>
</file>